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AF748" w14:textId="77777777" w:rsidR="009378F3" w:rsidRPr="009378F3" w:rsidRDefault="009378F3" w:rsidP="009378F3">
      <w:r w:rsidRPr="009378F3">
        <w:t>I am writing on behalf of the Preesall and Knott End against the Quarry group to set out the concerns we have in relation to flooding.</w:t>
      </w:r>
    </w:p>
    <w:p w14:paraId="232D7267" w14:textId="77777777" w:rsidR="009378F3" w:rsidRPr="009378F3" w:rsidRDefault="009378F3" w:rsidP="009378F3">
      <w:r w:rsidRPr="009378F3">
        <w:t>On the 28th September 2023 I set out errors and omissions in the Flood Risk Assessment submitted by the applicant, (in August of 2023), and in my second consultation response on the 27th of January 2025 I pointed out that these concerns have not been addressed. They have still not been addressed in any way.</w:t>
      </w:r>
    </w:p>
    <w:p w14:paraId="218AACD1" w14:textId="77777777" w:rsidR="009378F3" w:rsidRPr="009378F3" w:rsidRDefault="009378F3" w:rsidP="009378F3">
      <w:r w:rsidRPr="009378F3">
        <w:t xml:space="preserve">In Wyre Borough Council’s 16th January consultation </w:t>
      </w:r>
      <w:proofErr w:type="gramStart"/>
      <w:r w:rsidRPr="009378F3">
        <w:t>response</w:t>
      </w:r>
      <w:proofErr w:type="gramEnd"/>
      <w:r w:rsidRPr="009378F3">
        <w:t xml:space="preserve"> they state that ‘The application is not supported with a sequential test on flooding, contrary to the requirements of the NPPF and Policy CDMP2 of the Wyre Local Plan. They further state that 'no consideration has been made of the most up-to-date available evidence on flooding’.</w:t>
      </w:r>
    </w:p>
    <w:p w14:paraId="601487C5" w14:textId="46CADB71" w:rsidR="009378F3" w:rsidRPr="009378F3" w:rsidRDefault="009378F3" w:rsidP="009378F3">
      <w:r w:rsidRPr="009378F3">
        <w:t xml:space="preserve">I understand that the Development Control team of the County Council were content to largely focus on other areas of concern, although they raised some issues in the Regulation 25 documentation – concerns that the inert waste infilling would not be water compatible; concerns about ambiguity in the land levels at the end of the development; and a lack of detail on any mitigations to manage flood risk. I also appreciate that the applicant may have felt there was no urgency or reason to review their original Flood Risk Assessment, beyond asserting in their </w:t>
      </w:r>
      <w:r w:rsidR="00370A4A" w:rsidRPr="009378F3">
        <w:t>Regulation</w:t>
      </w:r>
      <w:r w:rsidRPr="009378F3">
        <w:t xml:space="preserve"> 25 response that they would obtain a permit from the EA, and that importing infill material was a necessity to achieve the restoration objectives.</w:t>
      </w:r>
    </w:p>
    <w:p w14:paraId="0EA9731A" w14:textId="77777777" w:rsidR="009378F3" w:rsidRPr="009378F3" w:rsidRDefault="009378F3" w:rsidP="009378F3">
      <w:r w:rsidRPr="009378F3">
        <w:t>Nonetheless I would implore the Planning Inspectorate to seriously consider whether Flooding concerns have been appropriately assessed, or whether the plans and proposed mitigations are insufficient for this application to proceed safely.</w:t>
      </w:r>
    </w:p>
    <w:p w14:paraId="15B15A74" w14:textId="77777777" w:rsidR="009378F3" w:rsidRPr="009378F3" w:rsidRDefault="009378F3" w:rsidP="009378F3">
      <w:r w:rsidRPr="009378F3">
        <w:t>-</w:t>
      </w:r>
    </w:p>
    <w:p w14:paraId="4FE7DBD9" w14:textId="123AB332" w:rsidR="009378F3" w:rsidRPr="009378F3" w:rsidRDefault="009378F3" w:rsidP="009378F3">
      <w:r w:rsidRPr="009378F3">
        <w:t xml:space="preserve">In the Flood Risk </w:t>
      </w:r>
      <w:proofErr w:type="gramStart"/>
      <w:r w:rsidRPr="009378F3">
        <w:t>Assessment</w:t>
      </w:r>
      <w:proofErr w:type="gramEnd"/>
      <w:r w:rsidRPr="009378F3">
        <w:t xml:space="preserve"> it is stated that the nearest recent incident of flooding was 750m away in 2012, when properties were in fact flooded 300-400m from the site entrance, in </w:t>
      </w:r>
      <w:r>
        <w:t xml:space="preserve">late </w:t>
      </w:r>
      <w:r w:rsidRPr="009378F3">
        <w:t>201</w:t>
      </w:r>
      <w:r>
        <w:t>7</w:t>
      </w:r>
      <w:r w:rsidRPr="009378F3">
        <w:t>, on Sunnyside Terrace, Preesall.</w:t>
      </w:r>
    </w:p>
    <w:p w14:paraId="0CE9E728" w14:textId="77777777" w:rsidR="009378F3" w:rsidRPr="009378F3" w:rsidRDefault="009378F3" w:rsidP="009378F3">
      <w:r w:rsidRPr="009378F3">
        <w:t>It is likely that the only reason properties have not seen internal flooding since is the proactive approach of the local councils, with LCC having undertaken drainage work, and Wyre Borough Council regularly deploying pumps to defend properties on the worst days including:</w:t>
      </w:r>
    </w:p>
    <w:p w14:paraId="04559C69" w14:textId="77777777" w:rsidR="009378F3" w:rsidRPr="009378F3" w:rsidRDefault="009378F3" w:rsidP="009378F3">
      <w:r w:rsidRPr="009378F3">
        <w:t>6 occasions in 2020</w:t>
      </w:r>
    </w:p>
    <w:p w14:paraId="635E286E" w14:textId="77777777" w:rsidR="009378F3" w:rsidRPr="009378F3" w:rsidRDefault="009378F3" w:rsidP="009378F3">
      <w:r w:rsidRPr="009378F3">
        <w:t>In January and July of 2023</w:t>
      </w:r>
    </w:p>
    <w:p w14:paraId="2E41FE52" w14:textId="77777777" w:rsidR="009378F3" w:rsidRPr="009378F3" w:rsidRDefault="009378F3" w:rsidP="009378F3">
      <w:r w:rsidRPr="009378F3">
        <w:t>In May of 2024</w:t>
      </w:r>
    </w:p>
    <w:p w14:paraId="34C65B05" w14:textId="77777777" w:rsidR="009378F3" w:rsidRPr="009378F3" w:rsidRDefault="009378F3" w:rsidP="009378F3">
      <w:r w:rsidRPr="009378F3">
        <w:t>And in January of 2025</w:t>
      </w:r>
    </w:p>
    <w:p w14:paraId="389E9061" w14:textId="77777777" w:rsidR="009378F3" w:rsidRPr="009378F3" w:rsidRDefault="009378F3" w:rsidP="009378F3">
      <w:r w:rsidRPr="009378F3">
        <w:t>The councils and police have also been involved in authorising road closures of Lancaster Road/ Sandy Lane and Sunnyside Terrace to prevent bow waves from entering properties. There is a local flood action group with a pumping plan in place, who regularly engage with Flood Risk Authorities</w:t>
      </w:r>
    </w:p>
    <w:p w14:paraId="3615B09B" w14:textId="77777777" w:rsidR="009378F3" w:rsidRPr="009378F3" w:rsidRDefault="009378F3" w:rsidP="009378F3">
      <w:r w:rsidRPr="009378F3">
        <w:t>Nonetheless, there have been near misses even with this package of measures, which highlights how significant the local flooding concerns are and the reality is that any additional demand on the area of the dyke system serving Sunnyside Terrace is highly likely to bring about property flooding.</w:t>
      </w:r>
    </w:p>
    <w:p w14:paraId="7924FC34" w14:textId="77777777" w:rsidR="009378F3" w:rsidRPr="009378F3" w:rsidRDefault="009378F3" w:rsidP="009378F3">
      <w:r w:rsidRPr="009378F3">
        <w:t xml:space="preserve">Given how close Sunnyside Terrace is to the site this is the area of greatest concern, although increased water flowing into any of the dyke systems in the immediate vicinity of the proposed site </w:t>
      </w:r>
      <w:r w:rsidRPr="009378F3">
        <w:lastRenderedPageBreak/>
        <w:t>carries genuine risk. The drainage system serving Pilling Lane is generally at or over capacity in times of heavy rain, and regular road and land flooding takes place. Increasing the burden on this drainage system could potentially cause great concern, and certainly has not been properly assessed to determine if the impacts of the application would be acceptable or not.</w:t>
      </w:r>
    </w:p>
    <w:p w14:paraId="1AEC4530" w14:textId="77777777" w:rsidR="009378F3" w:rsidRPr="009378F3" w:rsidRDefault="009378F3" w:rsidP="009378F3">
      <w:r w:rsidRPr="009378F3">
        <w:t>Having highlighted our concerns about the fragility of the local drainage system, I want to emphasise why we feel a thorough analysis of flood impact is required</w:t>
      </w:r>
    </w:p>
    <w:p w14:paraId="7527044C" w14:textId="6BBE7293" w:rsidR="009378F3" w:rsidRPr="009378F3" w:rsidRDefault="009378F3" w:rsidP="009378F3">
      <w:r w:rsidRPr="009378F3">
        <w:t xml:space="preserve">One of the major concerns of the local community is that the removal of sand and replacement with inert infill will in effect replace a porous </w:t>
      </w:r>
      <w:r w:rsidRPr="009378F3">
        <w:t>well-draining</w:t>
      </w:r>
      <w:r w:rsidRPr="009378F3">
        <w:t xml:space="preserve"> section of land with more impermeable clay or other soils that are liable to increase run off, potentially considerably, and this doesn't seem to have been accounted for in the supplied Flood Risk Assessment.</w:t>
      </w:r>
    </w:p>
    <w:p w14:paraId="74DCCAD9" w14:textId="692089EC" w:rsidR="009378F3" w:rsidRPr="009378F3" w:rsidRDefault="009378F3" w:rsidP="009378F3">
      <w:r w:rsidRPr="009378F3">
        <w:t xml:space="preserve">It is also difficult to assess the exact impact of the planned bunding on water movement, and the impact of the considerable amounts of tarmac required for access roads and working areas do not seem to have been fully taken into account either. In an ordinary location this may not be a cause for significant concern, but in this </w:t>
      </w:r>
      <w:r w:rsidRPr="009378F3">
        <w:t>high-risk</w:t>
      </w:r>
      <w:r w:rsidRPr="009378F3">
        <w:t xml:space="preserve"> area a higher standard of analysis an assurance should be required</w:t>
      </w:r>
    </w:p>
    <w:p w14:paraId="555ECEC2" w14:textId="77777777" w:rsidR="009378F3" w:rsidRPr="009378F3" w:rsidRDefault="009378F3" w:rsidP="009378F3">
      <w:r w:rsidRPr="009378F3">
        <w:t>Further highlighting the worry about the area in close proximity to the proposed site is a Planning application for housing on land directly off of Lancaster Road that was refused due to flooding concerns: Blueberry Stables, Preesall (Wyre Planning Reference 20/01171/FUL) was refused in 2021, and on appeal refused by a Planning Inspector in 2022 because the Flood Risk Assessment didn't do enough to mitigate flood risks or include a plan to evacuate residents in the event of a flood. The same principle should be applied here. How would the applicant ensure workers weren't trapped on site in the event of localised flooding?</w:t>
      </w:r>
    </w:p>
    <w:p w14:paraId="312EBFEB" w14:textId="77777777" w:rsidR="009378F3" w:rsidRPr="009378F3" w:rsidRDefault="009378F3" w:rsidP="009378F3">
      <w:r w:rsidRPr="009378F3">
        <w:t>As mentioned previously, Wyre or LCC have had to close Lancaster Road in very heavy rain, with no notice. What would happen if HGVs were trying to enter the site and the road had just been closed. How would they reverse or avoid causing a dangerous accident on the junction with the A588? Why is there no mitigation in place for such potential dangers?</w:t>
      </w:r>
    </w:p>
    <w:p w14:paraId="6985733C" w14:textId="77777777" w:rsidR="009378F3" w:rsidRPr="009378F3" w:rsidRDefault="009378F3" w:rsidP="009378F3">
      <w:r w:rsidRPr="009378F3">
        <w:t>- </w:t>
      </w:r>
    </w:p>
    <w:p w14:paraId="3FA2AEF8" w14:textId="5B9635E7" w:rsidR="009378F3" w:rsidRPr="009378F3" w:rsidRDefault="009378F3" w:rsidP="009378F3">
      <w:r w:rsidRPr="009378F3">
        <w:t xml:space="preserve">The failure to include all relevant information on local flood risks or to respond appropriately to concerns raised by the local community, the local County Councillor, and Wyre </w:t>
      </w:r>
      <w:r w:rsidRPr="009378F3">
        <w:t>Borough</w:t>
      </w:r>
      <w:r w:rsidRPr="009378F3">
        <w:t xml:space="preserve"> Council and the Lancashire County Council Development Control team, suggests that the existing assessment work is insufficient to fully capture and manage the potential flood risk implications of this site.</w:t>
      </w:r>
    </w:p>
    <w:p w14:paraId="5F1F48B1" w14:textId="77777777" w:rsidR="009378F3" w:rsidRPr="009378F3" w:rsidRDefault="009378F3" w:rsidP="009378F3">
      <w:r w:rsidRPr="009378F3">
        <w:t>Given the severe recent history of local flooding issues in the immediate proximity of the site, the insufficient analysis of the issues, and the importance of flood risk as a consideration in the planning process, the application should be turned down.</w:t>
      </w:r>
    </w:p>
    <w:p w14:paraId="4E349E05" w14:textId="77777777" w:rsidR="009378F3" w:rsidRPr="009378F3" w:rsidRDefault="009378F3" w:rsidP="009378F3">
      <w:r w:rsidRPr="009378F3">
        <w:t> </w:t>
      </w:r>
    </w:p>
    <w:p w14:paraId="539EF8FC" w14:textId="77777777" w:rsidR="009378F3" w:rsidRPr="009378F3" w:rsidRDefault="009378F3" w:rsidP="009378F3">
      <w:r w:rsidRPr="009378F3">
        <w:t>Yours Sincerely,</w:t>
      </w:r>
    </w:p>
    <w:p w14:paraId="14C2CD37" w14:textId="77777777" w:rsidR="009378F3" w:rsidRPr="009378F3" w:rsidRDefault="009378F3" w:rsidP="009378F3">
      <w:r w:rsidRPr="009378F3">
        <w:t> </w:t>
      </w:r>
    </w:p>
    <w:p w14:paraId="10477F84" w14:textId="77777777" w:rsidR="009378F3" w:rsidRPr="009378F3" w:rsidRDefault="009378F3" w:rsidP="009378F3">
      <w:r w:rsidRPr="009378F3">
        <w:t>Matthew Salter</w:t>
      </w:r>
    </w:p>
    <w:p w14:paraId="21F397D6" w14:textId="77777777" w:rsidR="009378F3" w:rsidRPr="009378F3" w:rsidRDefault="009378F3" w:rsidP="009378F3">
      <w:r w:rsidRPr="009378F3">
        <w:t>County Councillor, Wyre Rural Central</w:t>
      </w:r>
    </w:p>
    <w:p w14:paraId="1914BF04" w14:textId="77777777" w:rsidR="009378F3" w:rsidRDefault="009378F3" w:rsidP="009378F3">
      <w:r w:rsidRPr="009378F3">
        <w:t>On behalf of the Preesall and Knott End Against the quarry group</w:t>
      </w:r>
    </w:p>
    <w:p w14:paraId="50A46762" w14:textId="2593E1ED" w:rsidR="004113E9" w:rsidRDefault="004113E9" w:rsidP="009378F3">
      <w:r>
        <w:lastRenderedPageBreak/>
        <w:t>Recent Lancashire County Council section 19 reports support these concerns, with the below directly referencing the Sunnyside Terrace area:</w:t>
      </w:r>
    </w:p>
    <w:p w14:paraId="3439D859" w14:textId="77777777" w:rsidR="004113E9" w:rsidRDefault="004113E9" w:rsidP="004113E9"/>
    <w:p w14:paraId="24DC4C4F" w14:textId="354F09DB" w:rsidR="004113E9" w:rsidRPr="004113E9" w:rsidRDefault="004113E9" w:rsidP="004113E9">
      <w:r w:rsidRPr="004113E9">
        <w:t>24th -25th September 2012</w:t>
      </w:r>
    </w:p>
    <w:p w14:paraId="62BDE4CD" w14:textId="77777777" w:rsidR="004113E9" w:rsidRPr="004113E9" w:rsidRDefault="004113E9" w:rsidP="004113E9">
      <w:hyperlink r:id="rId4" w:tgtFrame="_blank" w:tooltip="https://www.lancashire.gov.uk/media/188834/flood-investigation-report.pdf" w:history="1">
        <w:r w:rsidRPr="004113E9">
          <w:rPr>
            <w:rStyle w:val="Hyperlink"/>
          </w:rPr>
          <w:t>https://www.lancashire.gov.uk/media/188834/flood-investigation-report.pdf</w:t>
        </w:r>
      </w:hyperlink>
    </w:p>
    <w:p w14:paraId="29FF67E3" w14:textId="77777777" w:rsidR="004113E9" w:rsidRPr="004113E9" w:rsidRDefault="004113E9" w:rsidP="004113E9"/>
    <w:p w14:paraId="46413A05" w14:textId="77777777" w:rsidR="004113E9" w:rsidRPr="004113E9" w:rsidRDefault="004113E9" w:rsidP="004113E9">
      <w:r w:rsidRPr="004113E9">
        <w:t>22nd -23rd November 2017</w:t>
      </w:r>
    </w:p>
    <w:p w14:paraId="094B4F6D" w14:textId="77777777" w:rsidR="004113E9" w:rsidRPr="004113E9" w:rsidRDefault="004113E9" w:rsidP="004113E9">
      <w:hyperlink r:id="rId5" w:tgtFrame="_blank" w:tooltip="https://www.lancashire.gov.uk/media/912248/covering-report-nov-2017-section-19.pdf" w:history="1">
        <w:r w:rsidRPr="004113E9">
          <w:rPr>
            <w:rStyle w:val="Hyperlink"/>
          </w:rPr>
          <w:t>https://www.lancashire.gov.uk/media/912248/covering-report-nov-2017-section-19.pdf</w:t>
        </w:r>
      </w:hyperlink>
    </w:p>
    <w:p w14:paraId="18B3EA1B" w14:textId="77777777" w:rsidR="004113E9" w:rsidRPr="004113E9" w:rsidRDefault="004113E9" w:rsidP="004113E9">
      <w:hyperlink r:id="rId6" w:tgtFrame="_blank" w:tooltip="https://www.lancashire.gov.uk/media/911616/appendix-a-flood-investigations-nov-17-section-19-report.pdf" w:history="1">
        <w:r w:rsidRPr="004113E9">
          <w:rPr>
            <w:rStyle w:val="Hyperlink"/>
          </w:rPr>
          <w:t>https://www.lancashire.gov.uk/media/911616/appendix-a-flood-investigations-nov-17-section-19-report.pdf</w:t>
        </w:r>
      </w:hyperlink>
    </w:p>
    <w:p w14:paraId="4928C94D" w14:textId="77777777" w:rsidR="004113E9" w:rsidRPr="004113E9" w:rsidRDefault="004113E9" w:rsidP="004113E9"/>
    <w:p w14:paraId="1557DBEE" w14:textId="77777777" w:rsidR="004113E9" w:rsidRPr="009378F3" w:rsidRDefault="004113E9" w:rsidP="009378F3"/>
    <w:sectPr w:rsidR="004113E9" w:rsidRPr="009378F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8F3"/>
    <w:rsid w:val="00370A4A"/>
    <w:rsid w:val="004113E9"/>
    <w:rsid w:val="00554111"/>
    <w:rsid w:val="009378F3"/>
    <w:rsid w:val="00BF0860"/>
    <w:rsid w:val="00CF4C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5684D"/>
  <w15:chartTrackingRefBased/>
  <w15:docId w15:val="{66CEB07E-67A6-445F-A51A-E9A8C3AAF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78F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378F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378F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378F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378F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378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78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78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78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78F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378F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378F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378F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378F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378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78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78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78F3"/>
    <w:rPr>
      <w:rFonts w:eastAsiaTheme="majorEastAsia" w:cstheme="majorBidi"/>
      <w:color w:val="272727" w:themeColor="text1" w:themeTint="D8"/>
    </w:rPr>
  </w:style>
  <w:style w:type="paragraph" w:styleId="Title">
    <w:name w:val="Title"/>
    <w:basedOn w:val="Normal"/>
    <w:next w:val="Normal"/>
    <w:link w:val="TitleChar"/>
    <w:uiPriority w:val="10"/>
    <w:qFormat/>
    <w:rsid w:val="009378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78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78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78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78F3"/>
    <w:pPr>
      <w:spacing w:before="160"/>
      <w:jc w:val="center"/>
    </w:pPr>
    <w:rPr>
      <w:i/>
      <w:iCs/>
      <w:color w:val="404040" w:themeColor="text1" w:themeTint="BF"/>
    </w:rPr>
  </w:style>
  <w:style w:type="character" w:customStyle="1" w:styleId="QuoteChar">
    <w:name w:val="Quote Char"/>
    <w:basedOn w:val="DefaultParagraphFont"/>
    <w:link w:val="Quote"/>
    <w:uiPriority w:val="29"/>
    <w:rsid w:val="009378F3"/>
    <w:rPr>
      <w:i/>
      <w:iCs/>
      <w:color w:val="404040" w:themeColor="text1" w:themeTint="BF"/>
    </w:rPr>
  </w:style>
  <w:style w:type="paragraph" w:styleId="ListParagraph">
    <w:name w:val="List Paragraph"/>
    <w:basedOn w:val="Normal"/>
    <w:uiPriority w:val="34"/>
    <w:qFormat/>
    <w:rsid w:val="009378F3"/>
    <w:pPr>
      <w:ind w:left="720"/>
      <w:contextualSpacing/>
    </w:pPr>
  </w:style>
  <w:style w:type="character" w:styleId="IntenseEmphasis">
    <w:name w:val="Intense Emphasis"/>
    <w:basedOn w:val="DefaultParagraphFont"/>
    <w:uiPriority w:val="21"/>
    <w:qFormat/>
    <w:rsid w:val="009378F3"/>
    <w:rPr>
      <w:i/>
      <w:iCs/>
      <w:color w:val="2F5496" w:themeColor="accent1" w:themeShade="BF"/>
    </w:rPr>
  </w:style>
  <w:style w:type="paragraph" w:styleId="IntenseQuote">
    <w:name w:val="Intense Quote"/>
    <w:basedOn w:val="Normal"/>
    <w:next w:val="Normal"/>
    <w:link w:val="IntenseQuoteChar"/>
    <w:uiPriority w:val="30"/>
    <w:qFormat/>
    <w:rsid w:val="009378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378F3"/>
    <w:rPr>
      <w:i/>
      <w:iCs/>
      <w:color w:val="2F5496" w:themeColor="accent1" w:themeShade="BF"/>
    </w:rPr>
  </w:style>
  <w:style w:type="character" w:styleId="IntenseReference">
    <w:name w:val="Intense Reference"/>
    <w:basedOn w:val="DefaultParagraphFont"/>
    <w:uiPriority w:val="32"/>
    <w:qFormat/>
    <w:rsid w:val="009378F3"/>
    <w:rPr>
      <w:b/>
      <w:bCs/>
      <w:smallCaps/>
      <w:color w:val="2F5496" w:themeColor="accent1" w:themeShade="BF"/>
      <w:spacing w:val="5"/>
    </w:rPr>
  </w:style>
  <w:style w:type="character" w:styleId="Hyperlink">
    <w:name w:val="Hyperlink"/>
    <w:basedOn w:val="DefaultParagraphFont"/>
    <w:uiPriority w:val="99"/>
    <w:unhideWhenUsed/>
    <w:rsid w:val="004113E9"/>
    <w:rPr>
      <w:color w:val="0563C1" w:themeColor="hyperlink"/>
      <w:u w:val="single"/>
    </w:rPr>
  </w:style>
  <w:style w:type="character" w:styleId="UnresolvedMention">
    <w:name w:val="Unresolved Mention"/>
    <w:basedOn w:val="DefaultParagraphFont"/>
    <w:uiPriority w:val="99"/>
    <w:semiHidden/>
    <w:unhideWhenUsed/>
    <w:rsid w:val="004113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ancashire.gov.uk/media/911616/appendix-a-flood-investigations-nov-17-section-19-report.pdf" TargetMode="External"/><Relationship Id="rId5" Type="http://schemas.openxmlformats.org/officeDocument/2006/relationships/hyperlink" Target="https://www.lancashire.gov.uk/media/912248/covering-report-nov-2017-section-19.pdf" TargetMode="External"/><Relationship Id="rId4" Type="http://schemas.openxmlformats.org/officeDocument/2006/relationships/hyperlink" Target="https://www.lancashire.gov.uk/media/188834/flood-investigation-repor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1084</Words>
  <Characters>6184</Characters>
  <Application>Microsoft Office Word</Application>
  <DocSecurity>0</DocSecurity>
  <Lines>51</Lines>
  <Paragraphs>14</Paragraphs>
  <ScaleCrop>false</ScaleCrop>
  <Company/>
  <LinksUpToDate>false</LinksUpToDate>
  <CharactersWithSpaces>7254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Salter</dc:creator>
  <cp:keywords/>
  <dc:description/>
  <cp:lastModifiedBy>Paul Salter</cp:lastModifiedBy>
  <cp:revision>4</cp:revision>
  <dcterms:created xsi:type="dcterms:W3CDTF">2026-03-08T13:30:00Z</dcterms:created>
  <dcterms:modified xsi:type="dcterms:W3CDTF">2026-03-08T13:37:00Z</dcterms:modified>
</cp:coreProperties>
</file>