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834D" w14:textId="06118CB9" w:rsidR="00877887" w:rsidRDefault="00466D55" w:rsidP="00466D55">
      <w:pPr>
        <w:rPr>
          <w:rFonts w:ascii="Calibri" w:hAnsi="Calibri" w:cs="Calibri"/>
          <w:b/>
          <w:bCs/>
          <w:sz w:val="40"/>
          <w:szCs w:val="40"/>
        </w:rPr>
      </w:pPr>
      <w:r>
        <w:rPr>
          <w:b/>
          <w:noProof/>
          <w:sz w:val="36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472DA495" wp14:editId="48C65090">
            <wp:simplePos x="0" y="0"/>
            <wp:positionH relativeFrom="column">
              <wp:posOffset>8413945</wp:posOffset>
            </wp:positionH>
            <wp:positionV relativeFrom="page">
              <wp:posOffset>123093</wp:posOffset>
            </wp:positionV>
            <wp:extent cx="1158240" cy="1158240"/>
            <wp:effectExtent l="0" t="0" r="0" b="0"/>
            <wp:wrapTight wrapText="bothSides">
              <wp:wrapPolygon edited="0">
                <wp:start x="9947" y="711"/>
                <wp:lineTo x="4618" y="7105"/>
                <wp:lineTo x="3908" y="8526"/>
                <wp:lineTo x="2487" y="17053"/>
                <wp:lineTo x="3197" y="17763"/>
                <wp:lineTo x="8882" y="18474"/>
                <wp:lineTo x="15276" y="18474"/>
                <wp:lineTo x="18829" y="17763"/>
                <wp:lineTo x="19184" y="15276"/>
                <wp:lineTo x="17053" y="12789"/>
                <wp:lineTo x="18829" y="8171"/>
                <wp:lineTo x="18474" y="7105"/>
                <wp:lineTo x="19895" y="5684"/>
                <wp:lineTo x="18829" y="4618"/>
                <wp:lineTo x="11368" y="711"/>
                <wp:lineTo x="9947" y="711"/>
              </wp:wrapPolygon>
            </wp:wrapTight>
            <wp:docPr id="1" name="Picture 1" descr="C:\Users\user\Desktop\Admin\Logos\TWITTER AND FACEBOO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dmin\Logos\TWITTER AND FACEBOOK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6"/>
          <w:u w:val="single"/>
          <w:lang w:eastAsia="en-GB"/>
        </w:rPr>
        <w:drawing>
          <wp:anchor distT="0" distB="0" distL="114300" distR="114300" simplePos="0" relativeHeight="251656192" behindDoc="1" locked="0" layoutInCell="1" allowOverlap="1" wp14:anchorId="1C7376F6" wp14:editId="692E1021">
            <wp:simplePos x="0" y="0"/>
            <wp:positionH relativeFrom="column">
              <wp:posOffset>-817099</wp:posOffset>
            </wp:positionH>
            <wp:positionV relativeFrom="page">
              <wp:posOffset>79131</wp:posOffset>
            </wp:positionV>
            <wp:extent cx="1767840" cy="1243330"/>
            <wp:effectExtent l="0" t="0" r="0" b="0"/>
            <wp:wrapTight wrapText="bothSides">
              <wp:wrapPolygon edited="0">
                <wp:start x="4422" y="5957"/>
                <wp:lineTo x="3259" y="8274"/>
                <wp:lineTo x="1862" y="11252"/>
                <wp:lineTo x="2095" y="14562"/>
                <wp:lineTo x="18853" y="14562"/>
                <wp:lineTo x="19319" y="7943"/>
                <wp:lineTo x="17224" y="7281"/>
                <wp:lineTo x="5586" y="5957"/>
                <wp:lineTo x="4422" y="5957"/>
              </wp:wrapPolygon>
            </wp:wrapTight>
            <wp:docPr id="2" name="Picture 2" descr="C:\Users\user\Desktop\Admin\Logos\LPDS logos FINAL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dmin\Logos\LPDS logos FINAL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sz w:val="40"/>
          <w:szCs w:val="40"/>
        </w:rPr>
        <w:t xml:space="preserve">                                  </w:t>
      </w:r>
      <w:r w:rsidR="00877887" w:rsidRPr="00877887">
        <w:rPr>
          <w:rFonts w:ascii="Calibri" w:hAnsi="Calibri" w:cs="Calibri"/>
          <w:b/>
          <w:bCs/>
          <w:sz w:val="40"/>
          <w:szCs w:val="40"/>
        </w:rPr>
        <w:t>Writing Moderation</w:t>
      </w:r>
      <w:r w:rsidR="00877887">
        <w:rPr>
          <w:rFonts w:ascii="Calibri" w:hAnsi="Calibri" w:cs="Calibri"/>
          <w:b/>
          <w:bCs/>
          <w:sz w:val="40"/>
          <w:szCs w:val="40"/>
        </w:rPr>
        <w:t xml:space="preserve"> Workshop </w:t>
      </w:r>
    </w:p>
    <w:p w14:paraId="7BCCF033" w14:textId="56AFCA51" w:rsidR="00877887" w:rsidRPr="00D25EEB" w:rsidRDefault="00877887" w:rsidP="00877887">
      <w:pPr>
        <w:rPr>
          <w:rFonts w:ascii="Calibri" w:hAnsi="Calibri" w:cs="Calibri"/>
          <w:sz w:val="40"/>
          <w:szCs w:val="40"/>
        </w:rPr>
      </w:pPr>
      <w:r w:rsidRPr="00D25EEB">
        <w:rPr>
          <w:rFonts w:ascii="Calibri" w:hAnsi="Calibri" w:cs="Calibri"/>
          <w:sz w:val="32"/>
          <w:szCs w:val="32"/>
        </w:rPr>
        <w:t>School:</w:t>
      </w:r>
      <w:r w:rsidR="00C123F3">
        <w:rPr>
          <w:rFonts w:ascii="Calibri" w:hAnsi="Calibri" w:cs="Calibri"/>
          <w:sz w:val="32"/>
          <w:szCs w:val="32"/>
        </w:rPr>
        <w:t xml:space="preserve"> St Mary's RC</w:t>
      </w:r>
      <w:r w:rsidRPr="00D25EEB">
        <w:rPr>
          <w:rFonts w:ascii="Calibri" w:hAnsi="Calibri" w:cs="Calibri"/>
          <w:sz w:val="32"/>
          <w:szCs w:val="32"/>
        </w:rPr>
        <w:t xml:space="preserve">                          Class</w:t>
      </w:r>
      <w:r w:rsidRPr="00D25EEB">
        <w:rPr>
          <w:rFonts w:ascii="Calibri" w:hAnsi="Calibri" w:cs="Calibri"/>
          <w:sz w:val="28"/>
          <w:szCs w:val="28"/>
        </w:rPr>
        <w:t xml:space="preserve">: </w:t>
      </w:r>
      <w:r w:rsidR="00C123F3">
        <w:rPr>
          <w:rFonts w:ascii="Calibri" w:hAnsi="Calibri" w:cs="Calibri"/>
          <w:sz w:val="28"/>
          <w:szCs w:val="28"/>
        </w:rPr>
        <w:t>Year 6</w:t>
      </w:r>
      <w:r w:rsidR="005A4203">
        <w:rPr>
          <w:rFonts w:ascii="Calibri" w:hAnsi="Calibri" w:cs="Calibri"/>
          <w:sz w:val="28"/>
          <w:szCs w:val="28"/>
        </w:rPr>
        <w:t xml:space="preserve">                               Date: </w:t>
      </w:r>
      <w:r w:rsidR="00FA5DE9">
        <w:rPr>
          <w:rFonts w:ascii="Calibri" w:hAnsi="Calibri" w:cs="Calibri"/>
          <w:sz w:val="28"/>
          <w:szCs w:val="28"/>
        </w:rPr>
        <w:t xml:space="preserve">end of spring term </w:t>
      </w:r>
    </w:p>
    <w:tbl>
      <w:tblPr>
        <w:tblStyle w:val="TableGrid"/>
        <w:tblW w:w="15276" w:type="dxa"/>
        <w:tblInd w:w="-539" w:type="dxa"/>
        <w:tblLook w:val="04A0" w:firstRow="1" w:lastRow="0" w:firstColumn="1" w:lastColumn="0" w:noHBand="0" w:noVBand="1"/>
      </w:tblPr>
      <w:tblGrid>
        <w:gridCol w:w="1276"/>
        <w:gridCol w:w="1701"/>
        <w:gridCol w:w="2127"/>
        <w:gridCol w:w="5670"/>
        <w:gridCol w:w="4502"/>
      </w:tblGrid>
      <w:tr w:rsidR="00877887" w14:paraId="5A69941A" w14:textId="2FDB4B0C" w:rsidTr="00877887">
        <w:tc>
          <w:tcPr>
            <w:tcW w:w="1276" w:type="dxa"/>
          </w:tcPr>
          <w:p w14:paraId="5A6484B4" w14:textId="3F5288EA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7788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Pupil </w:t>
            </w:r>
          </w:p>
        </w:tc>
        <w:tc>
          <w:tcPr>
            <w:tcW w:w="1701" w:type="dxa"/>
          </w:tcPr>
          <w:p w14:paraId="5D43C5E1" w14:textId="52FE2FBB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7788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Initial Judgement </w:t>
            </w:r>
          </w:p>
        </w:tc>
        <w:tc>
          <w:tcPr>
            <w:tcW w:w="2127" w:type="dxa"/>
          </w:tcPr>
          <w:p w14:paraId="0C0B3670" w14:textId="534D2B75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7788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Moderated Judgement </w:t>
            </w:r>
          </w:p>
        </w:tc>
        <w:tc>
          <w:tcPr>
            <w:tcW w:w="5670" w:type="dxa"/>
          </w:tcPr>
          <w:p w14:paraId="2534172B" w14:textId="6CDC3AF5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77887">
              <w:rPr>
                <w:rFonts w:ascii="Calibri" w:hAnsi="Calibri" w:cs="Calibri"/>
                <w:b/>
                <w:bCs/>
                <w:sz w:val="28"/>
                <w:szCs w:val="28"/>
              </w:rPr>
              <w:t>Comments</w:t>
            </w:r>
          </w:p>
        </w:tc>
        <w:tc>
          <w:tcPr>
            <w:tcW w:w="4502" w:type="dxa"/>
          </w:tcPr>
          <w:p w14:paraId="0ADAD864" w14:textId="3E7F89E3" w:rsidR="00877887" w:rsidRPr="00877887" w:rsidRDefault="00877887" w:rsidP="0087788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7788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Next Steps </w:t>
            </w:r>
          </w:p>
        </w:tc>
      </w:tr>
      <w:tr w:rsidR="00C123F3" w14:paraId="77BFB02A" w14:textId="08AC1D51" w:rsidTr="00877887">
        <w:tc>
          <w:tcPr>
            <w:tcW w:w="1276" w:type="dxa"/>
          </w:tcPr>
          <w:p w14:paraId="0073C65D" w14:textId="77777777" w:rsidR="00C123F3" w:rsidRPr="00C123F3" w:rsidRDefault="00C123F3" w:rsidP="00C123F3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bookmarkStart w:id="0" w:name="_Hlk191502517"/>
          </w:p>
          <w:p w14:paraId="7402576A" w14:textId="2FD5A1C9" w:rsidR="00C123F3" w:rsidRPr="00C123F3" w:rsidRDefault="00C123F3" w:rsidP="00C123F3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C123F3">
              <w:rPr>
                <w:rFonts w:ascii="Calibri" w:hAnsi="Calibri" w:cs="Calibri"/>
                <w:sz w:val="36"/>
                <w:szCs w:val="36"/>
              </w:rPr>
              <w:t>JG</w:t>
            </w:r>
          </w:p>
          <w:p w14:paraId="1F638E3A" w14:textId="77777777" w:rsidR="00C123F3" w:rsidRPr="00C123F3" w:rsidRDefault="00C123F3" w:rsidP="00C123F3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680B8F52" w14:textId="77777777" w:rsidR="00C123F3" w:rsidRPr="00C123F3" w:rsidRDefault="00C123F3" w:rsidP="00C123F3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355388B0" w14:textId="257080D7" w:rsidR="00C123F3" w:rsidRPr="00C123F3" w:rsidRDefault="00C123F3" w:rsidP="00C123F3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23F3">
              <w:rPr>
                <w:rFonts w:ascii="Calibri" w:hAnsi="Calibri" w:cs="Calibri"/>
                <w:sz w:val="32"/>
                <w:szCs w:val="32"/>
              </w:rPr>
              <w:t xml:space="preserve">EXS </w:t>
            </w:r>
          </w:p>
          <w:p w14:paraId="4954064F" w14:textId="69A97814" w:rsidR="00C123F3" w:rsidRPr="00C123F3" w:rsidRDefault="00C123F3" w:rsidP="00C123F3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123F3">
              <w:rPr>
                <w:rFonts w:ascii="Calibri" w:hAnsi="Calibri" w:cs="Calibri"/>
                <w:sz w:val="32"/>
                <w:szCs w:val="32"/>
              </w:rPr>
              <w:t xml:space="preserve">On track </w:t>
            </w:r>
          </w:p>
        </w:tc>
        <w:tc>
          <w:tcPr>
            <w:tcW w:w="2127" w:type="dxa"/>
          </w:tcPr>
          <w:p w14:paraId="46F2ABB1" w14:textId="77777777" w:rsidR="00C123F3" w:rsidRPr="00C123F3" w:rsidRDefault="00C123F3" w:rsidP="00C123F3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66B17181" w14:textId="77777777" w:rsidR="00C123F3" w:rsidRPr="00C123F3" w:rsidRDefault="00C123F3" w:rsidP="00C123F3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23F3">
              <w:rPr>
                <w:rFonts w:ascii="Calibri" w:hAnsi="Calibri" w:cs="Calibri"/>
                <w:sz w:val="32"/>
                <w:szCs w:val="32"/>
              </w:rPr>
              <w:t xml:space="preserve">EXS </w:t>
            </w:r>
          </w:p>
          <w:p w14:paraId="3782EA3A" w14:textId="405C3CC0" w:rsidR="00C123F3" w:rsidRPr="00C123F3" w:rsidRDefault="00C123F3" w:rsidP="00C123F3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C123F3">
              <w:rPr>
                <w:rFonts w:ascii="Calibri" w:hAnsi="Calibri" w:cs="Calibri"/>
                <w:sz w:val="32"/>
                <w:szCs w:val="32"/>
              </w:rPr>
              <w:t xml:space="preserve">On track </w:t>
            </w:r>
          </w:p>
        </w:tc>
        <w:tc>
          <w:tcPr>
            <w:tcW w:w="5670" w:type="dxa"/>
          </w:tcPr>
          <w:p w14:paraId="6AE8C8F8" w14:textId="77777777" w:rsidR="00C123F3" w:rsidRDefault="001E787B" w:rsidP="007A3952">
            <w:pPr>
              <w:rPr>
                <w:rFonts w:ascii="Calibri" w:hAnsi="Calibri" w:cs="Calibri"/>
                <w:sz w:val="28"/>
                <w:szCs w:val="28"/>
              </w:rPr>
            </w:pPr>
            <w:r w:rsidRPr="001E787B">
              <w:rPr>
                <w:rFonts w:ascii="Calibri" w:hAnsi="Calibri" w:cs="Calibri"/>
                <w:sz w:val="28"/>
                <w:szCs w:val="28"/>
              </w:rPr>
              <w:t xml:space="preserve">Range of outcomes seen for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narrative, non-fiction and poetry. Persuasive outcomes are strong. </w:t>
            </w:r>
          </w:p>
          <w:p w14:paraId="5ED36EF0" w14:textId="77777777" w:rsidR="001E787B" w:rsidRDefault="001E787B" w:rsidP="007A395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Good variety of cohesive devices across narrative and non-fiction. </w:t>
            </w:r>
          </w:p>
          <w:p w14:paraId="3C7D18B6" w14:textId="77777777" w:rsidR="001E787B" w:rsidRDefault="001E787B" w:rsidP="007A395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Dialogue examples demonstrate characterisation. </w:t>
            </w:r>
          </w:p>
          <w:p w14:paraId="346091A1" w14:textId="44AF2A83" w:rsidR="001E787B" w:rsidRPr="001E787B" w:rsidRDefault="001E787B" w:rsidP="007A395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Most punctuation accurate. </w:t>
            </w:r>
          </w:p>
        </w:tc>
        <w:tc>
          <w:tcPr>
            <w:tcW w:w="4502" w:type="dxa"/>
          </w:tcPr>
          <w:p w14:paraId="7F92B1DB" w14:textId="23EB81FF" w:rsidR="00C123F3" w:rsidRDefault="001E787B" w:rsidP="007A395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More evidence needed for dialogue to demonstrate advancing the action. </w:t>
            </w:r>
          </w:p>
          <w:p w14:paraId="5C7FD48F" w14:textId="5D0D8F2E" w:rsidR="001E787B" w:rsidRDefault="001E787B" w:rsidP="007A395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More evidence needed for accurate use of tenses across a range of writing outcomes. </w:t>
            </w:r>
          </w:p>
          <w:p w14:paraId="4DED6D9D" w14:textId="14AB4E23" w:rsidR="001E787B" w:rsidRPr="001E787B" w:rsidRDefault="001E787B" w:rsidP="007A3952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123F3" w14:paraId="2AB73C9D" w14:textId="77777777" w:rsidTr="00877887">
        <w:tc>
          <w:tcPr>
            <w:tcW w:w="1276" w:type="dxa"/>
          </w:tcPr>
          <w:p w14:paraId="70EF54A4" w14:textId="77777777" w:rsidR="00C123F3" w:rsidRPr="00C123F3" w:rsidRDefault="00C123F3" w:rsidP="00C123F3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  <w:p w14:paraId="1425CA44" w14:textId="3E8E9D7A" w:rsidR="00C123F3" w:rsidRPr="00C123F3" w:rsidRDefault="00C123F3" w:rsidP="00C123F3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C123F3">
              <w:rPr>
                <w:rFonts w:ascii="Calibri" w:hAnsi="Calibri" w:cs="Calibri"/>
                <w:sz w:val="36"/>
                <w:szCs w:val="36"/>
              </w:rPr>
              <w:t>DM</w:t>
            </w:r>
          </w:p>
          <w:p w14:paraId="2495B998" w14:textId="77777777" w:rsidR="00C123F3" w:rsidRPr="00C123F3" w:rsidRDefault="00C123F3" w:rsidP="00C123F3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1B9753B6" w14:textId="77777777" w:rsidR="00C123F3" w:rsidRPr="00C123F3" w:rsidRDefault="00C123F3" w:rsidP="00C123F3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56EA1270" w14:textId="77777777" w:rsidR="00C123F3" w:rsidRPr="00C123F3" w:rsidRDefault="00C123F3" w:rsidP="00C123F3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23F3">
              <w:rPr>
                <w:rFonts w:ascii="Calibri" w:hAnsi="Calibri" w:cs="Calibri"/>
                <w:sz w:val="32"/>
                <w:szCs w:val="32"/>
              </w:rPr>
              <w:t xml:space="preserve">EXS </w:t>
            </w:r>
          </w:p>
          <w:p w14:paraId="1EFDB1A5" w14:textId="1A8F563C" w:rsidR="00C123F3" w:rsidRPr="00C123F3" w:rsidRDefault="00C123F3" w:rsidP="00C123F3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23F3">
              <w:rPr>
                <w:rFonts w:ascii="Calibri" w:hAnsi="Calibri" w:cs="Calibri"/>
                <w:sz w:val="32"/>
                <w:szCs w:val="32"/>
              </w:rPr>
              <w:t xml:space="preserve">On track </w:t>
            </w:r>
          </w:p>
        </w:tc>
        <w:tc>
          <w:tcPr>
            <w:tcW w:w="2127" w:type="dxa"/>
          </w:tcPr>
          <w:p w14:paraId="2D937841" w14:textId="77777777" w:rsidR="00C123F3" w:rsidRPr="00C123F3" w:rsidRDefault="00C123F3" w:rsidP="00C123F3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0D791BAD" w14:textId="77777777" w:rsidR="00C123F3" w:rsidRPr="00C123F3" w:rsidRDefault="00C123F3" w:rsidP="00C123F3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23F3">
              <w:rPr>
                <w:rFonts w:ascii="Calibri" w:hAnsi="Calibri" w:cs="Calibri"/>
                <w:sz w:val="32"/>
                <w:szCs w:val="32"/>
              </w:rPr>
              <w:t xml:space="preserve">EXS </w:t>
            </w:r>
          </w:p>
          <w:p w14:paraId="0594CDFA" w14:textId="7A2768F4" w:rsidR="00C123F3" w:rsidRPr="00C123F3" w:rsidRDefault="00C123F3" w:rsidP="00C123F3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23F3">
              <w:rPr>
                <w:rFonts w:ascii="Calibri" w:hAnsi="Calibri" w:cs="Calibri"/>
                <w:sz w:val="32"/>
                <w:szCs w:val="32"/>
              </w:rPr>
              <w:t xml:space="preserve">On track </w:t>
            </w:r>
          </w:p>
        </w:tc>
        <w:tc>
          <w:tcPr>
            <w:tcW w:w="5670" w:type="dxa"/>
          </w:tcPr>
          <w:p w14:paraId="64E51F42" w14:textId="77777777" w:rsidR="001E787B" w:rsidRDefault="001E787B" w:rsidP="007A3952">
            <w:pPr>
              <w:rPr>
                <w:rFonts w:ascii="Calibri" w:hAnsi="Calibri" w:cs="Calibri"/>
                <w:sz w:val="28"/>
                <w:szCs w:val="28"/>
              </w:rPr>
            </w:pPr>
            <w:r w:rsidRPr="001E787B">
              <w:rPr>
                <w:rFonts w:ascii="Calibri" w:hAnsi="Calibri" w:cs="Calibri"/>
                <w:sz w:val="28"/>
                <w:szCs w:val="28"/>
              </w:rPr>
              <w:t>Range of outcomes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for different purposes and audiences. </w:t>
            </w:r>
            <w:r w:rsidRPr="001E787B">
              <w:rPr>
                <w:rFonts w:ascii="Calibri" w:hAnsi="Calibri" w:cs="Calibri"/>
                <w:sz w:val="28"/>
                <w:szCs w:val="28"/>
              </w:rPr>
              <w:t xml:space="preserve"> Narrative examples are stronger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. </w:t>
            </w:r>
          </w:p>
          <w:p w14:paraId="4A2D0A8A" w14:textId="77777777" w:rsidR="001E787B" w:rsidRDefault="001E787B" w:rsidP="007A395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Cohesive devices are evident across several outcomes, particularly narrative. </w:t>
            </w:r>
          </w:p>
          <w:p w14:paraId="38AEAACA" w14:textId="3651679E" w:rsidR="001E787B" w:rsidRPr="001E787B" w:rsidRDefault="001E787B" w:rsidP="007A395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Good use of dialogue to advance action and for characterisation. </w:t>
            </w:r>
          </w:p>
        </w:tc>
        <w:tc>
          <w:tcPr>
            <w:tcW w:w="4502" w:type="dxa"/>
          </w:tcPr>
          <w:p w14:paraId="6DB7C6B0" w14:textId="77777777" w:rsidR="00C123F3" w:rsidRDefault="001E787B" w:rsidP="007A3952">
            <w:pPr>
              <w:rPr>
                <w:rFonts w:ascii="Calibri" w:hAnsi="Calibri" w:cs="Calibri"/>
                <w:sz w:val="28"/>
                <w:szCs w:val="28"/>
              </w:rPr>
            </w:pPr>
            <w:r w:rsidRPr="001E787B">
              <w:rPr>
                <w:rFonts w:ascii="Calibri" w:hAnsi="Calibri" w:cs="Calibri"/>
                <w:sz w:val="28"/>
                <w:szCs w:val="28"/>
              </w:rPr>
              <w:t xml:space="preserve">More evidence needed to demonstrate cohesive devices in non-fiction outcomes. </w:t>
            </w:r>
          </w:p>
          <w:p w14:paraId="1FDADF5A" w14:textId="1EE0DE00" w:rsidR="001E787B" w:rsidRPr="001E787B" w:rsidRDefault="00852B5B" w:rsidP="007A3952">
            <w:pPr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More evidence needed for a wider range of punctuation across all writing outcomes. </w:t>
            </w:r>
          </w:p>
        </w:tc>
      </w:tr>
      <w:bookmarkEnd w:id="0"/>
      <w:tr w:rsidR="00877887" w14:paraId="240B035D" w14:textId="77777777" w:rsidTr="00877887">
        <w:tc>
          <w:tcPr>
            <w:tcW w:w="1276" w:type="dxa"/>
          </w:tcPr>
          <w:p w14:paraId="7588D4C7" w14:textId="77777777" w:rsidR="00877887" w:rsidRPr="00C123F3" w:rsidRDefault="00877887" w:rsidP="00877887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  <w:p w14:paraId="4C260AD2" w14:textId="4D1A9733" w:rsidR="00877887" w:rsidRPr="00C123F3" w:rsidRDefault="00C123F3" w:rsidP="00877887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C123F3">
              <w:rPr>
                <w:rFonts w:ascii="Calibri" w:hAnsi="Calibri" w:cs="Calibri"/>
                <w:sz w:val="36"/>
                <w:szCs w:val="36"/>
              </w:rPr>
              <w:t>LM</w:t>
            </w:r>
          </w:p>
          <w:p w14:paraId="600E2276" w14:textId="77777777" w:rsidR="00877887" w:rsidRPr="00C123F3" w:rsidRDefault="00877887" w:rsidP="00877887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7A5E9C10" w14:textId="77777777" w:rsidR="00492658" w:rsidRDefault="00492658" w:rsidP="0087788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540EB51E" w14:textId="42F98B37" w:rsidR="00877887" w:rsidRPr="00C123F3" w:rsidRDefault="00C123F3" w:rsidP="0087788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23F3">
              <w:rPr>
                <w:rFonts w:ascii="Calibri" w:hAnsi="Calibri" w:cs="Calibri"/>
                <w:sz w:val="32"/>
                <w:szCs w:val="32"/>
              </w:rPr>
              <w:t>WTS</w:t>
            </w:r>
          </w:p>
          <w:p w14:paraId="194CF07F" w14:textId="16D27189" w:rsidR="00C123F3" w:rsidRPr="00C123F3" w:rsidRDefault="00C123F3" w:rsidP="0087788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5A4203">
              <w:rPr>
                <w:rFonts w:ascii="Calibri" w:hAnsi="Calibri" w:cs="Calibri"/>
                <w:sz w:val="28"/>
                <w:szCs w:val="28"/>
              </w:rPr>
              <w:t>Not on track for EXS</w:t>
            </w:r>
          </w:p>
        </w:tc>
        <w:tc>
          <w:tcPr>
            <w:tcW w:w="2127" w:type="dxa"/>
          </w:tcPr>
          <w:p w14:paraId="7272F4A5" w14:textId="77777777" w:rsidR="00C123F3" w:rsidRDefault="00C123F3" w:rsidP="00C123F3">
            <w:pPr>
              <w:rPr>
                <w:rFonts w:ascii="Calibri" w:hAnsi="Calibri" w:cs="Calibri"/>
                <w:sz w:val="32"/>
                <w:szCs w:val="32"/>
              </w:rPr>
            </w:pPr>
            <w:r w:rsidRPr="00C123F3">
              <w:rPr>
                <w:rFonts w:ascii="Calibri" w:hAnsi="Calibri" w:cs="Calibri"/>
                <w:sz w:val="32"/>
                <w:szCs w:val="32"/>
              </w:rPr>
              <w:t xml:space="preserve">   </w:t>
            </w:r>
          </w:p>
          <w:p w14:paraId="7386E017" w14:textId="645F0C6D" w:rsidR="00C123F3" w:rsidRPr="00C123F3" w:rsidRDefault="00C123F3" w:rsidP="00C123F3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    </w:t>
            </w:r>
            <w:r w:rsidRPr="00C123F3">
              <w:rPr>
                <w:rFonts w:ascii="Calibri" w:hAnsi="Calibri" w:cs="Calibri"/>
                <w:sz w:val="32"/>
                <w:szCs w:val="32"/>
              </w:rPr>
              <w:t xml:space="preserve">WTS/EXS </w:t>
            </w:r>
          </w:p>
          <w:p w14:paraId="37B2F3A1" w14:textId="7B1E1B62" w:rsidR="00C123F3" w:rsidRPr="00C123F3" w:rsidRDefault="00C123F3" w:rsidP="00C123F3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123F3">
              <w:rPr>
                <w:rFonts w:ascii="Calibri" w:hAnsi="Calibri" w:cs="Calibri"/>
                <w:sz w:val="32"/>
                <w:szCs w:val="32"/>
              </w:rPr>
              <w:t>Borderline</w:t>
            </w:r>
          </w:p>
        </w:tc>
        <w:tc>
          <w:tcPr>
            <w:tcW w:w="5670" w:type="dxa"/>
          </w:tcPr>
          <w:p w14:paraId="673949DE" w14:textId="77777777" w:rsidR="00877887" w:rsidRPr="00877887" w:rsidRDefault="00877887" w:rsidP="00763E61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4502" w:type="dxa"/>
          </w:tcPr>
          <w:p w14:paraId="1BD3B672" w14:textId="77777777" w:rsidR="00877887" w:rsidRPr="00877887" w:rsidRDefault="00877887" w:rsidP="00763E61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</w:tr>
      <w:tr w:rsidR="00877887" w14:paraId="66E664BA" w14:textId="2892FAED" w:rsidTr="00877887">
        <w:tc>
          <w:tcPr>
            <w:tcW w:w="1276" w:type="dxa"/>
          </w:tcPr>
          <w:p w14:paraId="62529646" w14:textId="77777777" w:rsidR="00877887" w:rsidRPr="005A4203" w:rsidRDefault="00877887" w:rsidP="00877887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  <w:p w14:paraId="7FCC6154" w14:textId="07DD3686" w:rsidR="00877887" w:rsidRPr="005A4203" w:rsidRDefault="005A4203" w:rsidP="00877887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5A4203">
              <w:rPr>
                <w:rFonts w:ascii="Calibri" w:hAnsi="Calibri" w:cs="Calibri"/>
                <w:sz w:val="36"/>
                <w:szCs w:val="36"/>
              </w:rPr>
              <w:lastRenderedPageBreak/>
              <w:t>KT</w:t>
            </w:r>
          </w:p>
          <w:p w14:paraId="0FD643EE" w14:textId="77777777" w:rsidR="00877887" w:rsidRPr="005A4203" w:rsidRDefault="00877887" w:rsidP="00877887">
            <w:pPr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1701" w:type="dxa"/>
          </w:tcPr>
          <w:p w14:paraId="20AB5532" w14:textId="77777777" w:rsidR="005A4203" w:rsidRDefault="005A4203" w:rsidP="0087788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29F8C0ED" w14:textId="541ABC01" w:rsidR="005A4203" w:rsidRPr="005A4203" w:rsidRDefault="005A4203" w:rsidP="0087788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5A4203">
              <w:rPr>
                <w:rFonts w:ascii="Calibri" w:hAnsi="Calibri" w:cs="Calibri"/>
                <w:sz w:val="32"/>
                <w:szCs w:val="32"/>
              </w:rPr>
              <w:lastRenderedPageBreak/>
              <w:t>Aiming for GDS</w:t>
            </w:r>
          </w:p>
        </w:tc>
        <w:tc>
          <w:tcPr>
            <w:tcW w:w="2127" w:type="dxa"/>
          </w:tcPr>
          <w:p w14:paraId="03636896" w14:textId="77777777" w:rsidR="00877887" w:rsidRDefault="00877887" w:rsidP="0087788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470E182B" w14:textId="05333C4C" w:rsidR="005A4203" w:rsidRPr="005A4203" w:rsidRDefault="005A4203" w:rsidP="00877887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lastRenderedPageBreak/>
              <w:t>Aiming for GDS</w:t>
            </w:r>
          </w:p>
        </w:tc>
        <w:tc>
          <w:tcPr>
            <w:tcW w:w="5670" w:type="dxa"/>
          </w:tcPr>
          <w:p w14:paraId="02C1FBD2" w14:textId="77777777" w:rsidR="00877887" w:rsidRPr="005A4203" w:rsidRDefault="00877887" w:rsidP="00763E61">
            <w:pPr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4502" w:type="dxa"/>
          </w:tcPr>
          <w:p w14:paraId="29B1163D" w14:textId="77777777" w:rsidR="00877887" w:rsidRPr="005A4203" w:rsidRDefault="00877887" w:rsidP="00763E61">
            <w:pPr>
              <w:rPr>
                <w:rFonts w:ascii="Calibri" w:hAnsi="Calibri" w:cs="Calibri"/>
                <w:sz w:val="36"/>
                <w:szCs w:val="36"/>
              </w:rPr>
            </w:pPr>
          </w:p>
        </w:tc>
      </w:tr>
    </w:tbl>
    <w:p w14:paraId="4BEC03FA" w14:textId="77777777" w:rsidR="00877887" w:rsidRPr="00877887" w:rsidRDefault="00877887" w:rsidP="00877887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sectPr w:rsidR="00877887" w:rsidRPr="00877887" w:rsidSect="008778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87"/>
    <w:rsid w:val="00160967"/>
    <w:rsid w:val="00160CFA"/>
    <w:rsid w:val="00171FFB"/>
    <w:rsid w:val="00181961"/>
    <w:rsid w:val="001E787B"/>
    <w:rsid w:val="00466D55"/>
    <w:rsid w:val="00492658"/>
    <w:rsid w:val="005A4203"/>
    <w:rsid w:val="005C59A2"/>
    <w:rsid w:val="00763E61"/>
    <w:rsid w:val="007A3952"/>
    <w:rsid w:val="00852B5B"/>
    <w:rsid w:val="00877887"/>
    <w:rsid w:val="00942429"/>
    <w:rsid w:val="009624B3"/>
    <w:rsid w:val="009B1CA0"/>
    <w:rsid w:val="00AE7847"/>
    <w:rsid w:val="00C123F3"/>
    <w:rsid w:val="00D25EEB"/>
    <w:rsid w:val="00D367D6"/>
    <w:rsid w:val="00FA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356BB"/>
  <w15:chartTrackingRefBased/>
  <w15:docId w15:val="{B6D38D6C-72EB-4A60-9BD5-600A55A2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8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8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8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8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8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7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Nicola</dc:creator>
  <cp:keywords/>
  <dc:description/>
  <cp:lastModifiedBy>Martin, Nicola</cp:lastModifiedBy>
  <cp:revision>7</cp:revision>
  <cp:lastPrinted>2025-02-26T22:45:00Z</cp:lastPrinted>
  <dcterms:created xsi:type="dcterms:W3CDTF">2025-02-27T09:46:00Z</dcterms:created>
  <dcterms:modified xsi:type="dcterms:W3CDTF">2025-02-27T23:30:00Z</dcterms:modified>
</cp:coreProperties>
</file>