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976485" w:rsidRDefault="00946AFC" w:rsidP="00081256">
      <w:pPr>
        <w:spacing w:after="0"/>
        <w:jc w:val="center"/>
        <w:rPr>
          <w:rFonts w:ascii="Arial" w:hAnsi="Arial" w:cs="Arial"/>
          <w:b/>
        </w:rPr>
      </w:pPr>
      <w:r w:rsidRPr="00976485">
        <w:rPr>
          <w:rFonts w:ascii="Arial" w:hAnsi="Arial" w:cs="Arial"/>
          <w:b/>
        </w:rPr>
        <w:t>Job Description</w:t>
      </w:r>
    </w:p>
    <w:p w14:paraId="3C39D532" w14:textId="02266888" w:rsidR="00BE7A35" w:rsidRPr="00976485" w:rsidRDefault="00663B4D" w:rsidP="00BE7A35">
      <w:pPr>
        <w:spacing w:after="0"/>
        <w:jc w:val="center"/>
        <w:rPr>
          <w:rFonts w:ascii="Arial" w:hAnsi="Arial" w:cs="Arial"/>
          <w:b/>
          <w:iCs/>
        </w:rPr>
      </w:pPr>
      <w:r w:rsidRPr="00976485">
        <w:rPr>
          <w:rFonts w:ascii="Arial" w:hAnsi="Arial" w:cs="Arial"/>
          <w:b/>
          <w:iCs/>
        </w:rPr>
        <w:t>Service Support Manager (</w:t>
      </w:r>
      <w:r w:rsidR="00E232FF" w:rsidRPr="00976485">
        <w:rPr>
          <w:rFonts w:ascii="Arial" w:hAnsi="Arial" w:cs="Arial"/>
          <w:b/>
          <w:iCs/>
        </w:rPr>
        <w:t>Corporate &amp; Traded</w:t>
      </w:r>
      <w:r w:rsidR="00640C52" w:rsidRPr="00976485">
        <w:rPr>
          <w:rFonts w:ascii="Arial" w:hAnsi="Arial" w:cs="Arial"/>
          <w:b/>
          <w:iCs/>
        </w:rPr>
        <w:t>)</w:t>
      </w:r>
    </w:p>
    <w:p w14:paraId="37D6529E" w14:textId="77777777" w:rsidR="00BE7A35" w:rsidRPr="00976485" w:rsidRDefault="00BE7A35" w:rsidP="00BE7A35">
      <w:pPr>
        <w:spacing w:after="0"/>
        <w:rPr>
          <w:rFonts w:ascii="Arial" w:hAnsi="Arial" w:cs="Arial"/>
          <w:b/>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976485" w14:paraId="4538EAE8" w14:textId="77777777" w:rsidTr="00CC31A1">
        <w:tc>
          <w:tcPr>
            <w:tcW w:w="1555" w:type="dxa"/>
          </w:tcPr>
          <w:p w14:paraId="35045E45" w14:textId="255AC80F" w:rsidR="00BE7A35" w:rsidRPr="00976485" w:rsidRDefault="00BE7A35" w:rsidP="00BE7A35">
            <w:pPr>
              <w:spacing w:after="0"/>
              <w:rPr>
                <w:rFonts w:ascii="Arial" w:hAnsi="Arial" w:cs="Arial"/>
                <w:b/>
              </w:rPr>
            </w:pPr>
            <w:r w:rsidRPr="00976485">
              <w:rPr>
                <w:rFonts w:ascii="Arial" w:hAnsi="Arial" w:cs="Arial"/>
                <w:b/>
              </w:rPr>
              <w:t>Service:</w:t>
            </w:r>
          </w:p>
        </w:tc>
        <w:tc>
          <w:tcPr>
            <w:tcW w:w="3685" w:type="dxa"/>
          </w:tcPr>
          <w:p w14:paraId="03A15BA1" w14:textId="2AB56C1D" w:rsidR="00BE7A35" w:rsidRPr="00976485" w:rsidRDefault="005A7D8E" w:rsidP="00BE7A35">
            <w:pPr>
              <w:spacing w:after="0"/>
              <w:rPr>
                <w:rFonts w:ascii="Arial" w:hAnsi="Arial" w:cs="Arial"/>
              </w:rPr>
            </w:pPr>
            <w:r w:rsidRPr="00976485">
              <w:rPr>
                <w:rFonts w:ascii="Arial" w:hAnsi="Arial" w:cs="Arial"/>
              </w:rPr>
              <w:t>Facilities Management</w:t>
            </w:r>
          </w:p>
        </w:tc>
        <w:tc>
          <w:tcPr>
            <w:tcW w:w="1134" w:type="dxa"/>
          </w:tcPr>
          <w:p w14:paraId="6044EBCE" w14:textId="797B6393" w:rsidR="00BE7A35" w:rsidRPr="00976485" w:rsidRDefault="00BE7A35" w:rsidP="00BE7A35">
            <w:pPr>
              <w:spacing w:after="0"/>
              <w:rPr>
                <w:rFonts w:ascii="Arial" w:hAnsi="Arial" w:cs="Arial"/>
                <w:b/>
              </w:rPr>
            </w:pPr>
            <w:r w:rsidRPr="00976485">
              <w:rPr>
                <w:rFonts w:ascii="Arial" w:hAnsi="Arial" w:cs="Arial"/>
                <w:b/>
              </w:rPr>
              <w:t>Team:</w:t>
            </w:r>
          </w:p>
        </w:tc>
        <w:tc>
          <w:tcPr>
            <w:tcW w:w="4388" w:type="dxa"/>
            <w:gridSpan w:val="2"/>
          </w:tcPr>
          <w:p w14:paraId="4F172024" w14:textId="19179204" w:rsidR="00BE7A35" w:rsidRPr="00976485" w:rsidRDefault="00F57448" w:rsidP="00BE7A35">
            <w:pPr>
              <w:spacing w:after="0"/>
              <w:rPr>
                <w:rFonts w:ascii="Arial" w:hAnsi="Arial" w:cs="Arial"/>
              </w:rPr>
            </w:pPr>
            <w:r w:rsidRPr="00976485">
              <w:rPr>
                <w:rFonts w:ascii="Arial" w:hAnsi="Arial" w:cs="Arial"/>
                <w:noProof/>
              </w:rPr>
              <w:t>S</w:t>
            </w:r>
            <w:r w:rsidR="002800F0" w:rsidRPr="00976485">
              <w:rPr>
                <w:rFonts w:ascii="Arial" w:hAnsi="Arial" w:cs="Arial"/>
                <w:noProof/>
              </w:rPr>
              <w:t xml:space="preserve">ervice Support </w:t>
            </w:r>
          </w:p>
        </w:tc>
      </w:tr>
      <w:tr w:rsidR="00CC31A1" w:rsidRPr="00976485" w14:paraId="0DF918C4" w14:textId="77777777" w:rsidTr="00CC31A1">
        <w:tc>
          <w:tcPr>
            <w:tcW w:w="1555" w:type="dxa"/>
          </w:tcPr>
          <w:p w14:paraId="7499CF39" w14:textId="02A8E162" w:rsidR="00CC31A1" w:rsidRPr="00976485" w:rsidRDefault="00CC31A1" w:rsidP="005E7B78">
            <w:pPr>
              <w:spacing w:after="0"/>
              <w:rPr>
                <w:rFonts w:ascii="Arial" w:hAnsi="Arial" w:cs="Arial"/>
                <w:b/>
              </w:rPr>
            </w:pPr>
            <w:r w:rsidRPr="00976485">
              <w:rPr>
                <w:rFonts w:ascii="Arial" w:hAnsi="Arial" w:cs="Arial"/>
                <w:b/>
              </w:rPr>
              <w:t>Location:</w:t>
            </w:r>
          </w:p>
        </w:tc>
        <w:tc>
          <w:tcPr>
            <w:tcW w:w="9207" w:type="dxa"/>
            <w:gridSpan w:val="4"/>
          </w:tcPr>
          <w:p w14:paraId="6B0A8765" w14:textId="224B2A40" w:rsidR="00CC31A1" w:rsidRPr="00976485" w:rsidRDefault="00F57448" w:rsidP="005E7B78">
            <w:pPr>
              <w:spacing w:after="0"/>
              <w:rPr>
                <w:rFonts w:ascii="Arial" w:hAnsi="Arial" w:cs="Arial"/>
              </w:rPr>
            </w:pPr>
            <w:r w:rsidRPr="00976485">
              <w:rPr>
                <w:rFonts w:ascii="Arial" w:hAnsi="Arial" w:cs="Arial"/>
              </w:rPr>
              <w:t>Preston</w:t>
            </w:r>
          </w:p>
        </w:tc>
      </w:tr>
      <w:tr w:rsidR="003C57AB" w:rsidRPr="00976485" w14:paraId="36012173" w14:textId="77777777" w:rsidTr="00CC31A1">
        <w:tc>
          <w:tcPr>
            <w:tcW w:w="1555" w:type="dxa"/>
          </w:tcPr>
          <w:p w14:paraId="5B01101D" w14:textId="45010C1A" w:rsidR="003C57AB" w:rsidRPr="00976485" w:rsidRDefault="003C57AB" w:rsidP="003C57AB">
            <w:pPr>
              <w:spacing w:after="0"/>
              <w:rPr>
                <w:rFonts w:ascii="Arial" w:hAnsi="Arial" w:cs="Arial"/>
                <w:b/>
              </w:rPr>
            </w:pPr>
            <w:r w:rsidRPr="00976485">
              <w:rPr>
                <w:rFonts w:ascii="Arial" w:hAnsi="Arial" w:cs="Arial"/>
                <w:b/>
              </w:rPr>
              <w:t>Salary</w:t>
            </w:r>
            <w:r w:rsidR="00964A52" w:rsidRPr="00976485">
              <w:rPr>
                <w:rFonts w:ascii="Arial" w:hAnsi="Arial" w:cs="Arial"/>
                <w:b/>
              </w:rPr>
              <w:t xml:space="preserve"> r</w:t>
            </w:r>
            <w:r w:rsidR="005F0153" w:rsidRPr="00976485">
              <w:rPr>
                <w:rFonts w:ascii="Arial" w:hAnsi="Arial" w:cs="Arial"/>
                <w:b/>
              </w:rPr>
              <w:t>ange:</w:t>
            </w:r>
          </w:p>
        </w:tc>
        <w:tc>
          <w:tcPr>
            <w:tcW w:w="3685" w:type="dxa"/>
          </w:tcPr>
          <w:p w14:paraId="52D411E2" w14:textId="5B976ECE" w:rsidR="003C57AB" w:rsidRPr="00976485" w:rsidRDefault="00422486" w:rsidP="0073575D">
            <w:pPr>
              <w:spacing w:after="0"/>
              <w:rPr>
                <w:rFonts w:ascii="Arial" w:hAnsi="Arial" w:cs="Arial"/>
              </w:rPr>
            </w:pPr>
            <w:r>
              <w:rPr>
                <w:rFonts w:ascii="Arial" w:hAnsi="Arial" w:cs="Arial"/>
              </w:rPr>
              <w:t>£46,142 - £51,356</w:t>
            </w:r>
          </w:p>
        </w:tc>
        <w:tc>
          <w:tcPr>
            <w:tcW w:w="2835" w:type="dxa"/>
            <w:gridSpan w:val="2"/>
          </w:tcPr>
          <w:p w14:paraId="2CBEF3C7" w14:textId="5C9CBC9F" w:rsidR="003C57AB" w:rsidRPr="00976485" w:rsidRDefault="003C57AB" w:rsidP="003C57AB">
            <w:pPr>
              <w:spacing w:after="0"/>
              <w:rPr>
                <w:rFonts w:ascii="Arial" w:hAnsi="Arial" w:cs="Arial"/>
                <w:b/>
              </w:rPr>
            </w:pPr>
            <w:r w:rsidRPr="00976485">
              <w:rPr>
                <w:rFonts w:ascii="Arial" w:hAnsi="Arial" w:cs="Arial"/>
                <w:b/>
              </w:rPr>
              <w:t>Grade:</w:t>
            </w:r>
          </w:p>
        </w:tc>
        <w:tc>
          <w:tcPr>
            <w:tcW w:w="2687" w:type="dxa"/>
          </w:tcPr>
          <w:p w14:paraId="349AE99E" w14:textId="2BA70E25" w:rsidR="003C57AB" w:rsidRPr="00976485" w:rsidRDefault="00A266CC" w:rsidP="003E0AC5">
            <w:pPr>
              <w:spacing w:after="0"/>
              <w:rPr>
                <w:rFonts w:ascii="Arial" w:hAnsi="Arial" w:cs="Arial"/>
              </w:rPr>
            </w:pPr>
            <w:r w:rsidRPr="00976485">
              <w:rPr>
                <w:rFonts w:ascii="Arial" w:hAnsi="Arial" w:cs="Arial"/>
              </w:rPr>
              <w:t xml:space="preserve">Grade </w:t>
            </w:r>
            <w:r w:rsidR="002800F0" w:rsidRPr="00976485">
              <w:rPr>
                <w:rFonts w:ascii="Arial" w:hAnsi="Arial" w:cs="Arial"/>
              </w:rPr>
              <w:t>10</w:t>
            </w:r>
          </w:p>
        </w:tc>
      </w:tr>
      <w:tr w:rsidR="003C57AB" w:rsidRPr="00976485" w14:paraId="6C7C2E78" w14:textId="77777777" w:rsidTr="00CC31A1">
        <w:tc>
          <w:tcPr>
            <w:tcW w:w="1555" w:type="dxa"/>
          </w:tcPr>
          <w:p w14:paraId="6165A2AD" w14:textId="06B0940B" w:rsidR="003C57AB" w:rsidRPr="00976485" w:rsidRDefault="003C57AB" w:rsidP="003C57AB">
            <w:pPr>
              <w:spacing w:after="0"/>
              <w:rPr>
                <w:rFonts w:ascii="Arial" w:hAnsi="Arial" w:cs="Arial"/>
                <w:b/>
              </w:rPr>
            </w:pPr>
            <w:r w:rsidRPr="00976485">
              <w:rPr>
                <w:rFonts w:ascii="Arial" w:hAnsi="Arial" w:cs="Arial"/>
                <w:b/>
              </w:rPr>
              <w:t>Reports to:</w:t>
            </w:r>
          </w:p>
        </w:tc>
        <w:tc>
          <w:tcPr>
            <w:tcW w:w="3685" w:type="dxa"/>
          </w:tcPr>
          <w:p w14:paraId="1ABC3DF4" w14:textId="4B45CFBF" w:rsidR="003C57AB" w:rsidRPr="00976485" w:rsidRDefault="002800F0" w:rsidP="007F64D4">
            <w:pPr>
              <w:spacing w:after="0"/>
              <w:rPr>
                <w:rFonts w:ascii="Arial" w:hAnsi="Arial" w:cs="Arial"/>
              </w:rPr>
            </w:pPr>
            <w:r w:rsidRPr="00976485">
              <w:rPr>
                <w:rFonts w:ascii="Arial" w:hAnsi="Arial" w:cs="Arial"/>
              </w:rPr>
              <w:t>Principal Manager (Soft FM)</w:t>
            </w:r>
          </w:p>
        </w:tc>
        <w:tc>
          <w:tcPr>
            <w:tcW w:w="2835" w:type="dxa"/>
            <w:gridSpan w:val="2"/>
          </w:tcPr>
          <w:p w14:paraId="42A18671" w14:textId="70A49ED5" w:rsidR="003C57AB" w:rsidRPr="00976485" w:rsidRDefault="003C57AB" w:rsidP="003C57AB">
            <w:pPr>
              <w:spacing w:after="0"/>
              <w:rPr>
                <w:rFonts w:ascii="Arial" w:hAnsi="Arial" w:cs="Arial"/>
                <w:b/>
              </w:rPr>
            </w:pPr>
            <w:r w:rsidRPr="00976485">
              <w:rPr>
                <w:rFonts w:ascii="Arial" w:hAnsi="Arial" w:cs="Arial"/>
                <w:b/>
              </w:rPr>
              <w:t>Staff responsib</w:t>
            </w:r>
            <w:r w:rsidR="00640C52" w:rsidRPr="00976485">
              <w:rPr>
                <w:rFonts w:ascii="Arial" w:hAnsi="Arial" w:cs="Arial"/>
                <w:b/>
              </w:rPr>
              <w:t>ility</w:t>
            </w:r>
            <w:r w:rsidRPr="00976485">
              <w:rPr>
                <w:rFonts w:ascii="Arial" w:hAnsi="Arial" w:cs="Arial"/>
                <w:b/>
              </w:rPr>
              <w:t>:</w:t>
            </w:r>
          </w:p>
        </w:tc>
        <w:tc>
          <w:tcPr>
            <w:tcW w:w="2687" w:type="dxa"/>
          </w:tcPr>
          <w:p w14:paraId="49AF7DDC" w14:textId="6BD5D228" w:rsidR="003C57AB" w:rsidRPr="00976485" w:rsidRDefault="002800F0" w:rsidP="003C57AB">
            <w:pPr>
              <w:spacing w:after="0"/>
              <w:rPr>
                <w:rFonts w:ascii="Arial" w:hAnsi="Arial" w:cs="Arial"/>
              </w:rPr>
            </w:pPr>
            <w:r w:rsidRPr="00976485">
              <w:rPr>
                <w:rFonts w:ascii="Arial" w:hAnsi="Arial" w:cs="Arial"/>
              </w:rPr>
              <w:t xml:space="preserve">Yes </w:t>
            </w:r>
          </w:p>
        </w:tc>
      </w:tr>
    </w:tbl>
    <w:p w14:paraId="589EB884" w14:textId="77777777" w:rsidR="002D03B5" w:rsidRPr="00976485" w:rsidRDefault="002D03B5" w:rsidP="00081256">
      <w:pPr>
        <w:spacing w:after="0"/>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976485" w14:paraId="57C9D945" w14:textId="77777777" w:rsidTr="00BE7A35">
        <w:tc>
          <w:tcPr>
            <w:tcW w:w="10773" w:type="dxa"/>
          </w:tcPr>
          <w:p w14:paraId="4BA075DB" w14:textId="0684ECD4" w:rsidR="006F10A8" w:rsidRPr="00976485" w:rsidRDefault="00327B53" w:rsidP="00855E4C">
            <w:pPr>
              <w:spacing w:before="120" w:after="120" w:line="240" w:lineRule="auto"/>
              <w:rPr>
                <w:rFonts w:ascii="Arial" w:hAnsi="Arial" w:cs="Arial"/>
                <w:b/>
              </w:rPr>
            </w:pPr>
            <w:r w:rsidRPr="00976485">
              <w:rPr>
                <w:rFonts w:ascii="Arial" w:hAnsi="Arial" w:cs="Arial"/>
                <w:b/>
              </w:rPr>
              <w:t xml:space="preserve">Scope of Work / </w:t>
            </w:r>
            <w:r w:rsidR="006F10A8" w:rsidRPr="00976485">
              <w:rPr>
                <w:rFonts w:ascii="Arial" w:hAnsi="Arial" w:cs="Arial"/>
                <w:b/>
              </w:rPr>
              <w:t>Job Purpose</w:t>
            </w:r>
          </w:p>
          <w:p w14:paraId="0C06B77D" w14:textId="7189C034" w:rsidR="00382B55" w:rsidRPr="00976485" w:rsidRDefault="00382B55" w:rsidP="00C73C8E">
            <w:pPr>
              <w:spacing w:after="160" w:line="259" w:lineRule="auto"/>
              <w:rPr>
                <w:rFonts w:ascii="Arial" w:hAnsi="Arial" w:cs="Arial"/>
              </w:rPr>
            </w:pPr>
            <w:bookmarkStart w:id="0" w:name="_Hlk178327426"/>
            <w:r w:rsidRPr="00976485">
              <w:rPr>
                <w:rFonts w:ascii="Arial" w:hAnsi="Arial" w:cs="Arial"/>
              </w:rPr>
              <w:t xml:space="preserve">Manages a small team of </w:t>
            </w:r>
            <w:r w:rsidR="00CD3EC3" w:rsidRPr="00976485">
              <w:rPr>
                <w:rFonts w:ascii="Arial" w:hAnsi="Arial" w:cs="Arial"/>
              </w:rPr>
              <w:t xml:space="preserve">direct report </w:t>
            </w:r>
            <w:r w:rsidRPr="00976485">
              <w:rPr>
                <w:rFonts w:ascii="Arial" w:hAnsi="Arial" w:cs="Arial"/>
              </w:rPr>
              <w:t xml:space="preserve">professional staff or </w:t>
            </w:r>
            <w:r w:rsidR="00A62E20" w:rsidRPr="00976485">
              <w:rPr>
                <w:rFonts w:ascii="Arial" w:hAnsi="Arial" w:cs="Arial"/>
              </w:rPr>
              <w:t>semi-</w:t>
            </w:r>
            <w:r w:rsidRPr="00976485">
              <w:rPr>
                <w:rFonts w:ascii="Arial" w:hAnsi="Arial" w:cs="Arial"/>
              </w:rPr>
              <w:t xml:space="preserve">professionals </w:t>
            </w:r>
            <w:r w:rsidR="00CD3EC3" w:rsidRPr="00976485">
              <w:rPr>
                <w:rFonts w:ascii="Arial" w:hAnsi="Arial" w:cs="Arial"/>
              </w:rPr>
              <w:t xml:space="preserve">(and covers for </w:t>
            </w:r>
            <w:r w:rsidR="001A334E" w:rsidRPr="00976485">
              <w:rPr>
                <w:rFonts w:ascii="Arial" w:hAnsi="Arial" w:cs="Arial"/>
              </w:rPr>
              <w:t xml:space="preserve">absence </w:t>
            </w:r>
            <w:r w:rsidR="007D69C9" w:rsidRPr="00976485">
              <w:rPr>
                <w:rFonts w:ascii="Arial" w:hAnsi="Arial" w:cs="Arial"/>
              </w:rPr>
              <w:t xml:space="preserve">of Service Support Manager (Premises &amp; Schools Catering) </w:t>
            </w:r>
            <w:r w:rsidRPr="00976485">
              <w:rPr>
                <w:rFonts w:ascii="Arial" w:hAnsi="Arial" w:cs="Arial"/>
              </w:rPr>
              <w:t xml:space="preserve">to deliver a focussed service across a business stream of </w:t>
            </w:r>
            <w:r w:rsidR="00A62E20" w:rsidRPr="00976485">
              <w:rPr>
                <w:rFonts w:ascii="Arial" w:hAnsi="Arial" w:cs="Arial"/>
              </w:rPr>
              <w:t>the</w:t>
            </w:r>
            <w:r w:rsidRPr="00976485">
              <w:rPr>
                <w:rFonts w:ascii="Arial" w:hAnsi="Arial" w:cs="Arial"/>
              </w:rPr>
              <w:t xml:space="preserve"> whole service.</w:t>
            </w:r>
          </w:p>
          <w:p w14:paraId="4781C4A9" w14:textId="2094EAF7" w:rsidR="000B3FB7" w:rsidRPr="00976485" w:rsidRDefault="000B3FB7" w:rsidP="00C73C8E">
            <w:pPr>
              <w:spacing w:after="160" w:line="259" w:lineRule="auto"/>
              <w:rPr>
                <w:rFonts w:ascii="Arial" w:hAnsi="Arial" w:cs="Arial"/>
              </w:rPr>
            </w:pPr>
            <w:r w:rsidRPr="00976485">
              <w:rPr>
                <w:rFonts w:ascii="Arial" w:hAnsi="Arial" w:cs="Arial"/>
              </w:rPr>
              <w:t>Role holders at this level will require a professional qualification or equivalent to provide direction to their team and to act as a technical reference to deal with complex escalated issues. They will be co-ordinating and integrating the work of their team, including dealing with multiple priorities. They will regularly be making proposals for service planning purposes and will be fully aware of wider implications. At this level they will not always follow established precedent and there will be some freedom in how to achieve end results.</w:t>
            </w:r>
          </w:p>
          <w:p w14:paraId="4943C9EA" w14:textId="37217066" w:rsidR="0083591B" w:rsidRPr="00976485" w:rsidRDefault="0083591B" w:rsidP="0083591B">
            <w:pPr>
              <w:spacing w:after="160" w:line="259" w:lineRule="auto"/>
              <w:rPr>
                <w:rFonts w:ascii="Arial" w:hAnsi="Arial" w:cs="Arial"/>
              </w:rPr>
            </w:pPr>
            <w:r w:rsidRPr="00976485">
              <w:rPr>
                <w:rFonts w:ascii="Arial" w:hAnsi="Arial" w:cs="Arial"/>
              </w:rPr>
              <w:t xml:space="preserve">This post is responsible for Facilities Management Service Support including the financial management of project budgets, Hard and Soft FM trading performance providing financial and corporate support to the service, with responsibility for quality of performance reporting and coordination of workforce development planning. </w:t>
            </w:r>
            <w:r w:rsidR="00BE1B57" w:rsidRPr="00976485">
              <w:rPr>
                <w:rFonts w:ascii="Arial" w:hAnsi="Arial" w:cs="Arial"/>
              </w:rPr>
              <w:t xml:space="preserve">The role holder is </w:t>
            </w:r>
            <w:r w:rsidR="008C1D77" w:rsidRPr="00976485">
              <w:rPr>
                <w:rFonts w:ascii="Arial" w:hAnsi="Arial" w:cs="Arial"/>
              </w:rPr>
              <w:t>required</w:t>
            </w:r>
            <w:r w:rsidR="00BE1B57" w:rsidRPr="00976485">
              <w:rPr>
                <w:rFonts w:ascii="Arial" w:hAnsi="Arial" w:cs="Arial"/>
              </w:rPr>
              <w:t xml:space="preserve"> to have a str</w:t>
            </w:r>
            <w:r w:rsidR="008C1D77" w:rsidRPr="00976485">
              <w:rPr>
                <w:rFonts w:ascii="Arial" w:hAnsi="Arial" w:cs="Arial"/>
              </w:rPr>
              <w:t>o</w:t>
            </w:r>
            <w:r w:rsidR="00BE1B57" w:rsidRPr="00976485">
              <w:rPr>
                <w:rFonts w:ascii="Arial" w:hAnsi="Arial" w:cs="Arial"/>
              </w:rPr>
              <w:t xml:space="preserve">ng </w:t>
            </w:r>
            <w:r w:rsidR="008C1D77" w:rsidRPr="00976485">
              <w:rPr>
                <w:rFonts w:ascii="Arial" w:hAnsi="Arial" w:cs="Arial"/>
              </w:rPr>
              <w:t>understanding</w:t>
            </w:r>
            <w:r w:rsidR="00BE1B57" w:rsidRPr="00976485">
              <w:rPr>
                <w:rFonts w:ascii="Arial" w:hAnsi="Arial" w:cs="Arial"/>
              </w:rPr>
              <w:t xml:space="preserve"> of </w:t>
            </w:r>
            <w:r w:rsidR="008C1D77" w:rsidRPr="00976485">
              <w:rPr>
                <w:rFonts w:ascii="Arial" w:hAnsi="Arial" w:cs="Arial"/>
              </w:rPr>
              <w:t>management</w:t>
            </w:r>
            <w:r w:rsidR="00BE1B57" w:rsidRPr="00976485">
              <w:rPr>
                <w:rFonts w:ascii="Arial" w:hAnsi="Arial" w:cs="Arial"/>
              </w:rPr>
              <w:t xml:space="preserve"> accounting principles and </w:t>
            </w:r>
            <w:r w:rsidR="008C1D77" w:rsidRPr="00976485">
              <w:rPr>
                <w:rFonts w:ascii="Arial" w:hAnsi="Arial" w:cs="Arial"/>
              </w:rPr>
              <w:t xml:space="preserve">be fully conversant with budget monitoring and forecasting. </w:t>
            </w:r>
          </w:p>
          <w:p w14:paraId="48A5E32F" w14:textId="77777777" w:rsidR="0083591B" w:rsidRPr="00976485" w:rsidRDefault="0083591B" w:rsidP="0083591B">
            <w:pPr>
              <w:spacing w:after="160" w:line="259" w:lineRule="auto"/>
              <w:rPr>
                <w:rFonts w:ascii="Arial" w:hAnsi="Arial" w:cs="Arial"/>
              </w:rPr>
            </w:pPr>
            <w:r w:rsidRPr="00976485">
              <w:rPr>
                <w:rFonts w:ascii="Arial" w:hAnsi="Arial" w:cs="Arial"/>
              </w:rPr>
              <w:t xml:space="preserve">A high level of independent working is required using professional judgement and advanced financial management and people leadership skills, ensuring clear strategic support for the FM senior management team and direct line management of support staff.   </w:t>
            </w:r>
          </w:p>
          <w:p w14:paraId="5C1975D2" w14:textId="14C2780E" w:rsidR="00F5376F" w:rsidRPr="00976485" w:rsidRDefault="001B342C" w:rsidP="001B342C">
            <w:pPr>
              <w:rPr>
                <w:rFonts w:ascii="Arial" w:hAnsi="Arial" w:cs="Arial"/>
                <w:b/>
              </w:rPr>
            </w:pPr>
            <w:r w:rsidRPr="00976485">
              <w:rPr>
                <w:rFonts w:ascii="Arial" w:hAnsi="Arial" w:cs="Arial"/>
              </w:rPr>
              <w:t xml:space="preserve">The post is </w:t>
            </w:r>
            <w:r w:rsidR="00503846">
              <w:rPr>
                <w:rFonts w:ascii="Arial" w:hAnsi="Arial" w:cs="Arial"/>
              </w:rPr>
              <w:t>fixed term</w:t>
            </w:r>
            <w:r w:rsidRPr="00976485">
              <w:rPr>
                <w:rFonts w:ascii="Arial" w:hAnsi="Arial" w:cs="Arial"/>
              </w:rPr>
              <w:t xml:space="preserve"> </w:t>
            </w:r>
            <w:r w:rsidR="00B12BE9">
              <w:rPr>
                <w:rFonts w:ascii="Arial" w:hAnsi="Arial" w:cs="Arial"/>
              </w:rPr>
              <w:t>until 31</w:t>
            </w:r>
            <w:r w:rsidR="00B12BE9" w:rsidRPr="00B12BE9">
              <w:rPr>
                <w:rFonts w:ascii="Arial" w:hAnsi="Arial" w:cs="Arial"/>
                <w:vertAlign w:val="superscript"/>
              </w:rPr>
              <w:t>st</w:t>
            </w:r>
            <w:r w:rsidR="00B12BE9">
              <w:rPr>
                <w:rFonts w:ascii="Arial" w:hAnsi="Arial" w:cs="Arial"/>
              </w:rPr>
              <w:t xml:space="preserve"> March 2027</w:t>
            </w:r>
            <w:r w:rsidR="0036420A">
              <w:rPr>
                <w:rFonts w:ascii="Arial" w:hAnsi="Arial" w:cs="Arial"/>
              </w:rPr>
              <w:t xml:space="preserve"> (37 hours per week)</w:t>
            </w:r>
            <w:r w:rsidR="00B12BE9">
              <w:rPr>
                <w:rFonts w:ascii="Arial" w:hAnsi="Arial" w:cs="Arial"/>
              </w:rPr>
              <w:t xml:space="preserve"> with potential to </w:t>
            </w:r>
            <w:r w:rsidR="007444E9">
              <w:rPr>
                <w:rFonts w:ascii="Arial" w:hAnsi="Arial" w:cs="Arial"/>
              </w:rPr>
              <w:t>become a permanent</w:t>
            </w:r>
            <w:r w:rsidR="00192E8D">
              <w:rPr>
                <w:rFonts w:ascii="Arial" w:hAnsi="Arial" w:cs="Arial"/>
              </w:rPr>
              <w:t xml:space="preserve"> position</w:t>
            </w:r>
            <w:r w:rsidR="0036420A">
              <w:rPr>
                <w:rFonts w:ascii="Arial" w:hAnsi="Arial" w:cs="Arial"/>
              </w:rPr>
              <w:t xml:space="preserve">, </w:t>
            </w:r>
            <w:r w:rsidRPr="00976485">
              <w:rPr>
                <w:rFonts w:ascii="Arial" w:hAnsi="Arial" w:cs="Arial"/>
              </w:rPr>
              <w:t>based at County Hall Complex in Preston.  The working hours are flexible with an agreed balance of working on site and remote working in line with business need</w:t>
            </w:r>
            <w:r w:rsidR="00AE1D6E" w:rsidRPr="00976485">
              <w:rPr>
                <w:rFonts w:ascii="Arial" w:hAnsi="Arial" w:cs="Arial"/>
              </w:rPr>
              <w:t>, which includes to ensure a balanced approach across the team</w:t>
            </w:r>
            <w:r w:rsidR="001E19C2" w:rsidRPr="00976485">
              <w:rPr>
                <w:rFonts w:ascii="Arial" w:hAnsi="Arial" w:cs="Arial"/>
              </w:rPr>
              <w:t xml:space="preserve">. </w:t>
            </w:r>
            <w:r w:rsidR="000267D0" w:rsidRPr="00976485">
              <w:rPr>
                <w:rFonts w:ascii="Arial" w:hAnsi="Arial" w:cs="Arial"/>
              </w:rPr>
              <w:t xml:space="preserve"> </w:t>
            </w:r>
            <w:bookmarkEnd w:id="0"/>
          </w:p>
        </w:tc>
      </w:tr>
      <w:tr w:rsidR="002D03B5" w:rsidRPr="00976485" w14:paraId="57672BEF" w14:textId="77777777" w:rsidTr="00BE7A35">
        <w:tc>
          <w:tcPr>
            <w:tcW w:w="10773" w:type="dxa"/>
          </w:tcPr>
          <w:p w14:paraId="3DED65CD" w14:textId="43F53DCE" w:rsidR="007A1CCA" w:rsidRPr="00976485" w:rsidRDefault="007A1CCA" w:rsidP="007A1CCA">
            <w:pPr>
              <w:spacing w:after="0" w:line="240" w:lineRule="auto"/>
              <w:rPr>
                <w:rFonts w:ascii="Arial" w:hAnsi="Arial" w:cs="Arial"/>
              </w:rPr>
            </w:pPr>
          </w:p>
        </w:tc>
      </w:tr>
      <w:tr w:rsidR="002D03B5" w:rsidRPr="00976485" w14:paraId="2AAA9145" w14:textId="77777777" w:rsidTr="00BE7A35">
        <w:tc>
          <w:tcPr>
            <w:tcW w:w="10773" w:type="dxa"/>
          </w:tcPr>
          <w:p w14:paraId="5F21B1B0" w14:textId="77777777" w:rsidR="002D03B5" w:rsidRPr="00976485" w:rsidRDefault="002D03B5" w:rsidP="00855E4C">
            <w:pPr>
              <w:spacing w:before="120" w:after="120" w:line="240" w:lineRule="auto"/>
              <w:rPr>
                <w:rFonts w:ascii="Arial" w:hAnsi="Arial" w:cs="Arial"/>
              </w:rPr>
            </w:pPr>
            <w:r w:rsidRPr="00976485">
              <w:rPr>
                <w:rFonts w:ascii="Arial" w:hAnsi="Arial" w:cs="Arial"/>
                <w:b/>
              </w:rPr>
              <w:t>Accountabilities/Responsibilities</w:t>
            </w:r>
          </w:p>
        </w:tc>
      </w:tr>
      <w:tr w:rsidR="002D03B5" w:rsidRPr="00976485" w14:paraId="367A9DD3" w14:textId="77777777" w:rsidTr="00CC31A1">
        <w:trPr>
          <w:trHeight w:val="745"/>
        </w:trPr>
        <w:tc>
          <w:tcPr>
            <w:tcW w:w="10773" w:type="dxa"/>
          </w:tcPr>
          <w:p w14:paraId="30787EC0" w14:textId="77777777" w:rsidR="004C65B8" w:rsidRPr="00976485" w:rsidRDefault="004C65B8" w:rsidP="004C65B8">
            <w:pPr>
              <w:pStyle w:val="ListParagraph"/>
              <w:numPr>
                <w:ilvl w:val="0"/>
                <w:numId w:val="28"/>
              </w:numPr>
              <w:spacing w:after="160" w:line="259" w:lineRule="auto"/>
              <w:ind w:left="360"/>
              <w:rPr>
                <w:rFonts w:ascii="Arial" w:hAnsi="Arial" w:cs="Arial"/>
              </w:rPr>
            </w:pPr>
            <w:r w:rsidRPr="00976485">
              <w:rPr>
                <w:rFonts w:ascii="Arial" w:hAnsi="Arial" w:cs="Arial"/>
              </w:rPr>
              <w:t xml:space="preserve">Extensive knowledge and experience of financial systems and competency in using other relevant systems, as the postholder is required to take a lead role for the Service in relation to all aspects of system interrogation for monitoring and service performance purposes, including a lead role for the service on corporate systems development, integration, and functionality. </w:t>
            </w:r>
          </w:p>
          <w:p w14:paraId="19A35363" w14:textId="77777777" w:rsidR="004C65B8" w:rsidRPr="00976485" w:rsidRDefault="004C65B8" w:rsidP="004C65B8">
            <w:pPr>
              <w:pStyle w:val="ListParagraph"/>
              <w:rPr>
                <w:rFonts w:ascii="Arial" w:hAnsi="Arial" w:cs="Arial"/>
              </w:rPr>
            </w:pPr>
          </w:p>
          <w:p w14:paraId="29C2AE75" w14:textId="77777777" w:rsidR="004C65B8" w:rsidRPr="00976485" w:rsidRDefault="004C65B8" w:rsidP="004C65B8">
            <w:pPr>
              <w:pStyle w:val="ListParagraph"/>
              <w:numPr>
                <w:ilvl w:val="0"/>
                <w:numId w:val="28"/>
              </w:numPr>
              <w:spacing w:after="160" w:line="259" w:lineRule="auto"/>
              <w:ind w:left="360"/>
              <w:rPr>
                <w:rFonts w:ascii="Arial" w:hAnsi="Arial" w:cs="Arial"/>
              </w:rPr>
            </w:pPr>
            <w:r w:rsidRPr="00976485">
              <w:rPr>
                <w:rFonts w:ascii="Arial" w:hAnsi="Arial" w:cs="Arial"/>
              </w:rPr>
              <w:t>Supporting the FM senior management team in preparation and submission of the Service response to corporate requests for data and information including e.g., business plans, vacancy reviews, risk registers, workforce planning and absence management dashboards etc.</w:t>
            </w:r>
          </w:p>
          <w:p w14:paraId="2CAB8427" w14:textId="77777777" w:rsidR="004C65B8" w:rsidRPr="00976485" w:rsidRDefault="004C65B8" w:rsidP="004C65B8">
            <w:pPr>
              <w:pStyle w:val="ListParagraph"/>
              <w:ind w:left="360"/>
              <w:rPr>
                <w:rFonts w:ascii="Arial" w:hAnsi="Arial" w:cs="Arial"/>
              </w:rPr>
            </w:pPr>
          </w:p>
          <w:p w14:paraId="4AF98C7E" w14:textId="77777777" w:rsidR="004C65B8" w:rsidRPr="00976485" w:rsidRDefault="004C65B8" w:rsidP="004C65B8">
            <w:pPr>
              <w:pStyle w:val="ListParagraph"/>
              <w:numPr>
                <w:ilvl w:val="0"/>
                <w:numId w:val="28"/>
              </w:numPr>
              <w:spacing w:after="160" w:line="259" w:lineRule="auto"/>
              <w:ind w:left="360"/>
              <w:rPr>
                <w:rFonts w:ascii="Arial" w:hAnsi="Arial" w:cs="Arial"/>
              </w:rPr>
            </w:pPr>
            <w:r w:rsidRPr="00976485">
              <w:rPr>
                <w:rFonts w:ascii="Arial" w:hAnsi="Arial" w:cs="Arial"/>
              </w:rPr>
              <w:t xml:space="preserve">Monitor the performance of service wide project budgets including associated capital and revenue expenditure, and the traded service performance delivered through Conferencing &amp; Catering and Building Cleaning.  This will also require production of client billing and KPI performance reports for traded service clients. </w:t>
            </w:r>
          </w:p>
          <w:p w14:paraId="628FA86F" w14:textId="77777777" w:rsidR="004C65B8" w:rsidRPr="00976485" w:rsidRDefault="004C65B8" w:rsidP="004C65B8">
            <w:pPr>
              <w:pStyle w:val="ListParagraph"/>
              <w:ind w:left="360"/>
              <w:rPr>
                <w:rFonts w:ascii="Arial" w:hAnsi="Arial" w:cs="Arial"/>
              </w:rPr>
            </w:pPr>
          </w:p>
          <w:p w14:paraId="3C3D86A3" w14:textId="77777777" w:rsidR="004C65B8" w:rsidRPr="00976485" w:rsidRDefault="004C65B8" w:rsidP="004C65B8">
            <w:pPr>
              <w:pStyle w:val="ListParagraph"/>
              <w:numPr>
                <w:ilvl w:val="0"/>
                <w:numId w:val="28"/>
              </w:numPr>
              <w:spacing w:after="160" w:line="259" w:lineRule="auto"/>
              <w:ind w:left="360"/>
              <w:rPr>
                <w:rFonts w:ascii="Arial" w:hAnsi="Arial" w:cs="Arial"/>
              </w:rPr>
            </w:pPr>
            <w:r w:rsidRPr="00976485">
              <w:rPr>
                <w:rFonts w:ascii="Arial" w:hAnsi="Arial" w:cs="Arial"/>
              </w:rPr>
              <w:lastRenderedPageBreak/>
              <w:t xml:space="preserve">Undertake annual reviews of fees and charges for traded activity within Conference &amp; Catering and Building Cleaning, and any new traded opportunities, and work with FM senior managers to align pricing strategy with budgets. </w:t>
            </w:r>
          </w:p>
          <w:p w14:paraId="1F62ECAA" w14:textId="77777777" w:rsidR="004C65B8" w:rsidRPr="00976485" w:rsidRDefault="004C65B8" w:rsidP="004C65B8">
            <w:pPr>
              <w:pStyle w:val="ListParagraph"/>
              <w:ind w:left="360"/>
              <w:rPr>
                <w:rFonts w:ascii="Arial" w:hAnsi="Arial" w:cs="Arial"/>
              </w:rPr>
            </w:pPr>
          </w:p>
          <w:p w14:paraId="311DFA3E" w14:textId="77777777" w:rsidR="004C65B8" w:rsidRPr="00976485" w:rsidRDefault="004C65B8" w:rsidP="004C65B8">
            <w:pPr>
              <w:pStyle w:val="ListParagraph"/>
              <w:numPr>
                <w:ilvl w:val="0"/>
                <w:numId w:val="28"/>
              </w:numPr>
              <w:spacing w:after="160" w:line="259" w:lineRule="auto"/>
              <w:ind w:left="360"/>
              <w:rPr>
                <w:rFonts w:ascii="Arial" w:hAnsi="Arial" w:cs="Arial"/>
              </w:rPr>
            </w:pPr>
            <w:r w:rsidRPr="00976485">
              <w:rPr>
                <w:rFonts w:ascii="Arial" w:hAnsi="Arial" w:cs="Arial"/>
              </w:rPr>
              <w:t xml:space="preserve">Monitor performance related to Hard and Soft FM service challenge savings targets and any other business growth / savings initiatives, supporting the corporate process as required. </w:t>
            </w:r>
          </w:p>
          <w:p w14:paraId="6615F71C" w14:textId="77777777" w:rsidR="004C65B8" w:rsidRPr="00976485" w:rsidRDefault="004C65B8" w:rsidP="004C65B8">
            <w:pPr>
              <w:pStyle w:val="ListParagraph"/>
              <w:ind w:left="360"/>
              <w:rPr>
                <w:rFonts w:ascii="Arial" w:hAnsi="Arial" w:cs="Arial"/>
              </w:rPr>
            </w:pPr>
          </w:p>
          <w:p w14:paraId="73B5DE29" w14:textId="77777777" w:rsidR="004C65B8" w:rsidRPr="00976485" w:rsidRDefault="004C65B8" w:rsidP="004C65B8">
            <w:pPr>
              <w:pStyle w:val="ListParagraph"/>
              <w:numPr>
                <w:ilvl w:val="0"/>
                <w:numId w:val="28"/>
              </w:numPr>
              <w:spacing w:after="160" w:line="259" w:lineRule="auto"/>
              <w:ind w:left="360"/>
              <w:rPr>
                <w:rFonts w:ascii="Arial" w:hAnsi="Arial" w:cs="Arial"/>
              </w:rPr>
            </w:pPr>
            <w:r w:rsidRPr="00976485">
              <w:rPr>
                <w:rFonts w:ascii="Arial" w:hAnsi="Arial" w:cs="Arial"/>
              </w:rPr>
              <w:t xml:space="preserve">Develop consistent application of mapping business processes to ensure relevant service activity is documented working with senior managers across the Service.  Ensure continuous improvement opportunities in processes are identified and implemented to deliver efficiencies. </w:t>
            </w:r>
          </w:p>
          <w:p w14:paraId="2318C7CD" w14:textId="77777777" w:rsidR="004C65B8" w:rsidRPr="00976485" w:rsidRDefault="004C65B8" w:rsidP="004C65B8">
            <w:pPr>
              <w:pStyle w:val="ListParagraph"/>
              <w:ind w:left="360"/>
              <w:rPr>
                <w:rFonts w:ascii="Arial" w:hAnsi="Arial" w:cs="Arial"/>
              </w:rPr>
            </w:pPr>
          </w:p>
          <w:p w14:paraId="08B5D586" w14:textId="77777777" w:rsidR="004C65B8" w:rsidRPr="00976485" w:rsidRDefault="004C65B8" w:rsidP="004C65B8">
            <w:pPr>
              <w:pStyle w:val="ListParagraph"/>
              <w:numPr>
                <w:ilvl w:val="0"/>
                <w:numId w:val="28"/>
              </w:numPr>
              <w:spacing w:after="160" w:line="259" w:lineRule="auto"/>
              <w:ind w:left="360"/>
              <w:rPr>
                <w:rFonts w:ascii="Arial" w:hAnsi="Arial" w:cs="Arial"/>
              </w:rPr>
            </w:pPr>
            <w:r w:rsidRPr="00976485">
              <w:rPr>
                <w:rFonts w:ascii="Arial" w:hAnsi="Arial" w:cs="Arial"/>
              </w:rPr>
              <w:t xml:space="preserve">Develop and maintain a system to capture Service records of workforce development and training, liaising across the FM senior management team and with People Directorate Talent team to ensure compliance with service and corporate mandatory requirements.  </w:t>
            </w:r>
          </w:p>
          <w:p w14:paraId="42CD252F" w14:textId="77777777" w:rsidR="004C65B8" w:rsidRPr="00976485" w:rsidRDefault="004C65B8" w:rsidP="004C65B8">
            <w:pPr>
              <w:pStyle w:val="ListParagraph"/>
              <w:ind w:left="360"/>
              <w:rPr>
                <w:rFonts w:ascii="Arial" w:hAnsi="Arial" w:cs="Arial"/>
              </w:rPr>
            </w:pPr>
          </w:p>
          <w:p w14:paraId="53185C0E" w14:textId="0E4E33EC" w:rsidR="004C65B8" w:rsidRPr="00976485" w:rsidRDefault="004C65B8" w:rsidP="004C65B8">
            <w:pPr>
              <w:pStyle w:val="ListParagraph"/>
              <w:numPr>
                <w:ilvl w:val="0"/>
                <w:numId w:val="28"/>
              </w:numPr>
              <w:spacing w:after="160" w:line="259" w:lineRule="auto"/>
              <w:ind w:left="360"/>
              <w:rPr>
                <w:rFonts w:ascii="Arial" w:hAnsi="Arial" w:cs="Arial"/>
              </w:rPr>
            </w:pPr>
            <w:r w:rsidRPr="00976485">
              <w:rPr>
                <w:rFonts w:ascii="Arial" w:hAnsi="Arial" w:cs="Arial"/>
              </w:rPr>
              <w:t xml:space="preserve">Develop a Service-wide KPI reporting suite using Power BI, working across all strands of the FM Service to determine measures for quarterly performance reporting, analysis of data and where required support periodic benchmarking activity for the service.  </w:t>
            </w:r>
            <w:r w:rsidR="00114850" w:rsidRPr="00976485">
              <w:rPr>
                <w:rFonts w:ascii="Arial" w:hAnsi="Arial" w:cs="Arial"/>
              </w:rPr>
              <w:t>KPI reporting suite using Power BI</w:t>
            </w:r>
          </w:p>
          <w:p w14:paraId="68907913" w14:textId="77777777" w:rsidR="004C65B8" w:rsidRPr="00976485" w:rsidRDefault="004C65B8" w:rsidP="004C65B8">
            <w:pPr>
              <w:pStyle w:val="ListParagraph"/>
              <w:rPr>
                <w:rFonts w:ascii="Arial" w:hAnsi="Arial" w:cs="Arial"/>
              </w:rPr>
            </w:pPr>
          </w:p>
          <w:p w14:paraId="0981AEA3" w14:textId="77777777" w:rsidR="004C65B8" w:rsidRPr="00976485" w:rsidRDefault="004C65B8" w:rsidP="004C65B8">
            <w:pPr>
              <w:pStyle w:val="ListParagraph"/>
              <w:numPr>
                <w:ilvl w:val="0"/>
                <w:numId w:val="28"/>
              </w:numPr>
              <w:spacing w:after="160" w:line="259" w:lineRule="auto"/>
              <w:ind w:left="360"/>
              <w:rPr>
                <w:rFonts w:ascii="Arial" w:hAnsi="Arial" w:cs="Arial"/>
                <w:lang w:val="en-US"/>
              </w:rPr>
            </w:pPr>
            <w:r w:rsidRPr="00976485">
              <w:rPr>
                <w:rFonts w:ascii="Arial" w:hAnsi="Arial" w:cs="Arial"/>
              </w:rPr>
              <w:t xml:space="preserve">Support the Service  with procurement and to participate in tender panel activity, both for suppliers of goods, services, and digital systems, and to submit tenders to win new business working across the Service with subject matter experts.   </w:t>
            </w:r>
            <w:r w:rsidRPr="00976485">
              <w:rPr>
                <w:rStyle w:val="cf01"/>
                <w:rFonts w:ascii="Arial" w:hAnsi="Arial" w:cs="Arial"/>
                <w:sz w:val="22"/>
                <w:szCs w:val="22"/>
              </w:rPr>
              <w:t>Ensuring the FM service undertake procurement activities in accordance with guidelines / procedures/ standards etc.</w:t>
            </w:r>
          </w:p>
          <w:p w14:paraId="516AC82D" w14:textId="77777777" w:rsidR="00E23DB0" w:rsidRPr="00976485" w:rsidRDefault="00E23DB0" w:rsidP="00E23DB0">
            <w:pPr>
              <w:pStyle w:val="ListParagraph"/>
              <w:rPr>
                <w:rFonts w:ascii="Arial" w:hAnsi="Arial" w:cs="Arial"/>
              </w:rPr>
            </w:pPr>
          </w:p>
          <w:p w14:paraId="2355D1E0" w14:textId="7FEBDEF6" w:rsidR="00E23DB0" w:rsidRPr="00976485" w:rsidRDefault="00A62E20" w:rsidP="00E23DB0">
            <w:pPr>
              <w:pStyle w:val="ListParagraph"/>
              <w:numPr>
                <w:ilvl w:val="0"/>
                <w:numId w:val="27"/>
              </w:numPr>
              <w:spacing w:after="160" w:line="259" w:lineRule="auto"/>
              <w:ind w:left="360"/>
              <w:rPr>
                <w:rFonts w:ascii="Arial" w:hAnsi="Arial" w:cs="Arial"/>
              </w:rPr>
            </w:pPr>
            <w:r w:rsidRPr="00976485">
              <w:rPr>
                <w:rFonts w:ascii="Arial" w:hAnsi="Arial" w:cs="Arial"/>
              </w:rPr>
              <w:t xml:space="preserve">The above does not represent an exhaustive list of responsibilities and </w:t>
            </w:r>
            <w:r w:rsidR="00E23DB0" w:rsidRPr="00976485">
              <w:rPr>
                <w:rFonts w:ascii="Arial" w:hAnsi="Arial" w:cs="Arial"/>
              </w:rPr>
              <w:t xml:space="preserve">other duties may be required </w:t>
            </w:r>
            <w:r w:rsidR="0059414A" w:rsidRPr="00976485">
              <w:rPr>
                <w:rFonts w:ascii="Arial" w:hAnsi="Arial" w:cs="Arial"/>
              </w:rPr>
              <w:t>to support the business, that may include duties at a lower grade</w:t>
            </w:r>
            <w:r w:rsidR="00A22130" w:rsidRPr="00976485">
              <w:rPr>
                <w:rFonts w:ascii="Arial" w:hAnsi="Arial" w:cs="Arial"/>
              </w:rPr>
              <w:t>.</w:t>
            </w:r>
          </w:p>
          <w:p w14:paraId="30394A0F" w14:textId="075AB33E" w:rsidR="00B07267" w:rsidRPr="00976485" w:rsidRDefault="00B07267" w:rsidP="00B07267">
            <w:pPr>
              <w:rPr>
                <w:rFonts w:ascii="Arial" w:hAnsi="Arial" w:cs="Arial"/>
                <w:b/>
                <w:bCs/>
              </w:rPr>
            </w:pPr>
            <w:r w:rsidRPr="00976485">
              <w:rPr>
                <w:rFonts w:ascii="Arial" w:hAnsi="Arial" w:cs="Arial"/>
                <w:b/>
                <w:bCs/>
              </w:rPr>
              <w:t>Skills, Knowledge and Experience</w:t>
            </w:r>
          </w:p>
          <w:p w14:paraId="55466FB9" w14:textId="679DEB71" w:rsidR="00B07267" w:rsidRPr="00976485" w:rsidRDefault="008C2B09" w:rsidP="00B07267">
            <w:pPr>
              <w:spacing w:after="160" w:line="259" w:lineRule="auto"/>
              <w:rPr>
                <w:rFonts w:ascii="Arial" w:hAnsi="Arial" w:cs="Arial"/>
              </w:rPr>
            </w:pPr>
            <w:r w:rsidRPr="00976485">
              <w:rPr>
                <w:rFonts w:ascii="Arial" w:hAnsi="Arial" w:cs="Arial"/>
              </w:rPr>
              <w:t>Typically,</w:t>
            </w:r>
            <w:r w:rsidR="00B07267" w:rsidRPr="00976485">
              <w:rPr>
                <w:rFonts w:ascii="Arial" w:hAnsi="Arial" w:cs="Arial"/>
              </w:rPr>
              <w:t xml:space="preserve"> professionally qualified/relevant degree (or equivalent), or substantial vocational experience at a demonstrably professional level</w:t>
            </w:r>
          </w:p>
          <w:p w14:paraId="69467CBF" w14:textId="77777777" w:rsidR="00B07267" w:rsidRPr="00976485" w:rsidRDefault="00B07267" w:rsidP="00B07267">
            <w:pPr>
              <w:spacing w:after="160" w:line="259" w:lineRule="auto"/>
              <w:rPr>
                <w:rFonts w:ascii="Arial" w:hAnsi="Arial" w:cs="Arial"/>
              </w:rPr>
            </w:pPr>
            <w:r w:rsidRPr="00976485">
              <w:rPr>
                <w:rFonts w:ascii="Arial" w:hAnsi="Arial" w:cs="Arial"/>
              </w:rPr>
              <w:t xml:space="preserve">Experience of managing budgets of some complexity and risk. </w:t>
            </w:r>
          </w:p>
          <w:p w14:paraId="73CDA903" w14:textId="77777777" w:rsidR="00B07267" w:rsidRPr="00976485" w:rsidRDefault="00B07267" w:rsidP="00B07267">
            <w:pPr>
              <w:spacing w:after="160" w:line="259" w:lineRule="auto"/>
              <w:rPr>
                <w:rFonts w:ascii="Arial" w:hAnsi="Arial" w:cs="Arial"/>
              </w:rPr>
            </w:pPr>
            <w:r w:rsidRPr="00976485">
              <w:rPr>
                <w:rFonts w:ascii="Arial" w:hAnsi="Arial" w:cs="Arial"/>
              </w:rPr>
              <w:t xml:space="preserve">Experience of leading, coaching and mentoring to develop others. </w:t>
            </w:r>
          </w:p>
          <w:p w14:paraId="04A1F3AE" w14:textId="77777777" w:rsidR="00B07267" w:rsidRPr="00976485" w:rsidRDefault="00B07267" w:rsidP="00B07267">
            <w:pPr>
              <w:spacing w:after="160" w:line="259" w:lineRule="auto"/>
              <w:rPr>
                <w:rFonts w:ascii="Arial" w:hAnsi="Arial" w:cs="Arial"/>
              </w:rPr>
            </w:pPr>
            <w:r w:rsidRPr="00976485">
              <w:rPr>
                <w:rFonts w:ascii="Arial" w:hAnsi="Arial" w:cs="Arial"/>
              </w:rPr>
              <w:t>Skills in resolving complex problems and managing conflicting issues.</w:t>
            </w:r>
          </w:p>
          <w:p w14:paraId="7F18BF99" w14:textId="77777777" w:rsidR="00B07267" w:rsidRPr="00976485" w:rsidRDefault="00B07267" w:rsidP="00B07267">
            <w:pPr>
              <w:spacing w:after="160" w:line="259" w:lineRule="auto"/>
              <w:rPr>
                <w:rFonts w:ascii="Arial" w:hAnsi="Arial" w:cs="Arial"/>
              </w:rPr>
            </w:pPr>
            <w:r w:rsidRPr="00976485">
              <w:rPr>
                <w:rFonts w:ascii="Arial" w:hAnsi="Arial" w:cs="Arial"/>
              </w:rPr>
              <w:t xml:space="preserve">Good understanding of Service area and service goals, as well as relevant council policies. </w:t>
            </w:r>
          </w:p>
          <w:p w14:paraId="692C779B" w14:textId="424BCDC1" w:rsidR="00B07267" w:rsidRPr="00976485" w:rsidRDefault="00B07267" w:rsidP="00B07267">
            <w:pPr>
              <w:spacing w:after="160" w:line="259" w:lineRule="auto"/>
              <w:rPr>
                <w:rFonts w:ascii="Arial" w:hAnsi="Arial" w:cs="Arial"/>
              </w:rPr>
            </w:pPr>
            <w:r w:rsidRPr="00976485">
              <w:rPr>
                <w:rFonts w:ascii="Arial" w:hAnsi="Arial" w:cs="Arial"/>
              </w:rPr>
              <w:t>In addition to the skills knowledge and experience described above, you may be required to undertake a lower graded role as appropriate</w:t>
            </w:r>
            <w:r w:rsidR="00A62E20" w:rsidRPr="00976485">
              <w:rPr>
                <w:rFonts w:ascii="Arial" w:hAnsi="Arial" w:cs="Arial"/>
              </w:rPr>
              <w:t>.</w:t>
            </w:r>
          </w:p>
          <w:p w14:paraId="65BA4875" w14:textId="4A3305BF" w:rsidR="002E67D3" w:rsidRPr="00976485" w:rsidRDefault="002E67D3" w:rsidP="00F5376F">
            <w:pPr>
              <w:pStyle w:val="Default"/>
              <w:rPr>
                <w:sz w:val="22"/>
                <w:szCs w:val="22"/>
              </w:rPr>
            </w:pPr>
          </w:p>
        </w:tc>
      </w:tr>
      <w:tr w:rsidR="002D03B5" w:rsidRPr="00976485" w14:paraId="0359AF8B" w14:textId="77777777" w:rsidTr="00BE7A35">
        <w:tc>
          <w:tcPr>
            <w:tcW w:w="10773" w:type="dxa"/>
          </w:tcPr>
          <w:p w14:paraId="19058205" w14:textId="1FBD2339" w:rsidR="002D03B5" w:rsidRPr="00976485" w:rsidRDefault="00C836C6" w:rsidP="00A14C0E">
            <w:pPr>
              <w:rPr>
                <w:rFonts w:ascii="Arial" w:hAnsi="Arial" w:cs="Arial"/>
                <w:bCs/>
                <w:color w:val="000000"/>
              </w:rPr>
            </w:pPr>
            <w:r w:rsidRPr="00976485">
              <w:rPr>
                <w:rFonts w:ascii="Arial" w:hAnsi="Arial" w:cs="Arial"/>
                <w:b/>
              </w:rPr>
              <w:lastRenderedPageBreak/>
              <w:t>Other</w:t>
            </w:r>
            <w:r w:rsidR="00A14C0E" w:rsidRPr="00976485">
              <w:rPr>
                <w:rFonts w:ascii="Arial" w:hAnsi="Arial" w:cs="Arial"/>
                <w:b/>
              </w:rPr>
              <w:t xml:space="preserve">: </w:t>
            </w:r>
            <w:r w:rsidR="00E538A5" w:rsidRPr="00976485">
              <w:rPr>
                <w:rFonts w:ascii="Arial" w:hAnsi="Arial" w:cs="Arial"/>
                <w:bCs/>
              </w:rPr>
              <w:t xml:space="preserve">The postholder supports the senior management team </w:t>
            </w:r>
            <w:r w:rsidR="00F83192" w:rsidRPr="00976485">
              <w:rPr>
                <w:rFonts w:ascii="Arial" w:hAnsi="Arial" w:cs="Arial"/>
                <w:bCs/>
              </w:rPr>
              <w:t xml:space="preserve">on all activities within the scope of the role and may be required to support activities </w:t>
            </w:r>
            <w:r w:rsidR="00B52568" w:rsidRPr="00976485">
              <w:rPr>
                <w:rFonts w:ascii="Arial" w:hAnsi="Arial" w:cs="Arial"/>
                <w:bCs/>
              </w:rPr>
              <w:t xml:space="preserve">within the scope of the role </w:t>
            </w:r>
            <w:r w:rsidR="00F83192" w:rsidRPr="00976485">
              <w:rPr>
                <w:rFonts w:ascii="Arial" w:hAnsi="Arial" w:cs="Arial"/>
                <w:bCs/>
              </w:rPr>
              <w:t xml:space="preserve">across the wider Facilities Management team. </w:t>
            </w:r>
          </w:p>
        </w:tc>
      </w:tr>
      <w:tr w:rsidR="002D03B5" w:rsidRPr="00976485" w14:paraId="1969FBAD" w14:textId="77777777" w:rsidTr="00BE7A35">
        <w:tc>
          <w:tcPr>
            <w:tcW w:w="10773" w:type="dxa"/>
          </w:tcPr>
          <w:p w14:paraId="22B0240A" w14:textId="1420292B" w:rsidR="00946AFC" w:rsidRPr="00976485" w:rsidRDefault="00946AFC" w:rsidP="00946AFC">
            <w:pPr>
              <w:pStyle w:val="HayGroup11"/>
              <w:rPr>
                <w:rFonts w:ascii="Arial" w:hAnsi="Arial" w:cs="Arial"/>
                <w:sz w:val="22"/>
                <w:szCs w:val="22"/>
                <w:lang w:val="en-GB"/>
              </w:rPr>
            </w:pPr>
          </w:p>
          <w:p w14:paraId="0FD1F098" w14:textId="77777777" w:rsidR="00C836C6" w:rsidRPr="00976485" w:rsidRDefault="00C836C6" w:rsidP="00877FD0">
            <w:pPr>
              <w:pStyle w:val="Default"/>
              <w:numPr>
                <w:ilvl w:val="0"/>
                <w:numId w:val="18"/>
              </w:numPr>
              <w:rPr>
                <w:b/>
                <w:sz w:val="22"/>
                <w:szCs w:val="22"/>
              </w:rPr>
            </w:pPr>
            <w:r w:rsidRPr="00976485">
              <w:rPr>
                <w:b/>
                <w:sz w:val="22"/>
                <w:szCs w:val="22"/>
              </w:rPr>
              <w:t>Equal Opportunities</w:t>
            </w:r>
          </w:p>
          <w:p w14:paraId="32129C26" w14:textId="3B7E70E3" w:rsidR="0012367F" w:rsidRPr="00976485" w:rsidRDefault="00C836C6" w:rsidP="00C836C6">
            <w:pPr>
              <w:pStyle w:val="Default"/>
              <w:ind w:left="360"/>
              <w:rPr>
                <w:sz w:val="22"/>
                <w:szCs w:val="22"/>
              </w:rPr>
            </w:pPr>
            <w:r w:rsidRPr="00976485">
              <w:rPr>
                <w:sz w:val="22"/>
                <w:szCs w:val="22"/>
              </w:rPr>
              <w:t>We are committed to achieving equal opportunities in the way we deliver services to the community and in our employment arrangements. We expect all employees to understand and promote this policy in their work</w:t>
            </w:r>
            <w:r w:rsidR="00707A73" w:rsidRPr="00976485">
              <w:rPr>
                <w:sz w:val="22"/>
                <w:szCs w:val="22"/>
              </w:rPr>
              <w:t>.</w:t>
            </w:r>
            <w:r w:rsidR="0012367F" w:rsidRPr="00976485">
              <w:rPr>
                <w:sz w:val="22"/>
                <w:szCs w:val="22"/>
              </w:rPr>
              <w:t xml:space="preserve"> </w:t>
            </w:r>
          </w:p>
          <w:p w14:paraId="24615A31" w14:textId="77777777" w:rsidR="00A7579B" w:rsidRPr="00976485" w:rsidRDefault="00A7579B" w:rsidP="00C836C6">
            <w:pPr>
              <w:pStyle w:val="Default"/>
              <w:ind w:left="360"/>
              <w:rPr>
                <w:sz w:val="22"/>
                <w:szCs w:val="22"/>
              </w:rPr>
            </w:pPr>
          </w:p>
          <w:p w14:paraId="7CBD7773" w14:textId="77777777" w:rsidR="00C836C6" w:rsidRPr="00976485" w:rsidRDefault="00C836C6" w:rsidP="00877FD0">
            <w:pPr>
              <w:pStyle w:val="Default"/>
              <w:numPr>
                <w:ilvl w:val="0"/>
                <w:numId w:val="18"/>
              </w:numPr>
              <w:rPr>
                <w:b/>
                <w:sz w:val="22"/>
                <w:szCs w:val="22"/>
              </w:rPr>
            </w:pPr>
            <w:r w:rsidRPr="00976485">
              <w:rPr>
                <w:b/>
                <w:sz w:val="22"/>
                <w:szCs w:val="22"/>
              </w:rPr>
              <w:t>Health and safety</w:t>
            </w:r>
          </w:p>
          <w:p w14:paraId="0EFD3300" w14:textId="55D494F4" w:rsidR="0012367F" w:rsidRPr="00976485" w:rsidRDefault="00C836C6" w:rsidP="00C836C6">
            <w:pPr>
              <w:pStyle w:val="Default"/>
              <w:ind w:left="360"/>
              <w:rPr>
                <w:sz w:val="22"/>
                <w:szCs w:val="22"/>
              </w:rPr>
            </w:pPr>
            <w:r w:rsidRPr="00976485">
              <w:rPr>
                <w:sz w:val="22"/>
                <w:szCs w:val="22"/>
              </w:rPr>
              <w:lastRenderedPageBreak/>
              <w:t>All employees have a responsibility for their own health and safety and that of others when carrying out their duties and must help us to apply our general statement of health and safety policy</w:t>
            </w:r>
            <w:r w:rsidR="00963600" w:rsidRPr="00976485">
              <w:rPr>
                <w:sz w:val="22"/>
                <w:szCs w:val="22"/>
              </w:rPr>
              <w:t>.</w:t>
            </w:r>
            <w:r w:rsidR="0012367F" w:rsidRPr="00976485">
              <w:rPr>
                <w:sz w:val="22"/>
                <w:szCs w:val="22"/>
              </w:rPr>
              <w:t xml:space="preserve"> </w:t>
            </w:r>
          </w:p>
          <w:p w14:paraId="11D7F1BB" w14:textId="77777777" w:rsidR="00A7579B" w:rsidRPr="00976485" w:rsidRDefault="00A7579B" w:rsidP="00C836C6">
            <w:pPr>
              <w:pStyle w:val="Default"/>
              <w:ind w:left="360"/>
              <w:rPr>
                <w:sz w:val="22"/>
                <w:szCs w:val="22"/>
              </w:rPr>
            </w:pPr>
          </w:p>
          <w:p w14:paraId="22DC0CDB" w14:textId="623F54FE" w:rsidR="00B45889" w:rsidRPr="00976485" w:rsidRDefault="00B45889" w:rsidP="00B45889">
            <w:pPr>
              <w:pStyle w:val="Default"/>
              <w:numPr>
                <w:ilvl w:val="0"/>
                <w:numId w:val="18"/>
              </w:numPr>
              <w:rPr>
                <w:b/>
                <w:sz w:val="22"/>
                <w:szCs w:val="22"/>
              </w:rPr>
            </w:pPr>
            <w:r w:rsidRPr="00976485">
              <w:rPr>
                <w:b/>
                <w:sz w:val="22"/>
                <w:szCs w:val="22"/>
              </w:rPr>
              <w:t>Customer Focused</w:t>
            </w:r>
          </w:p>
          <w:p w14:paraId="6EE5FE67" w14:textId="77777777" w:rsidR="00B45889" w:rsidRPr="00976485" w:rsidRDefault="00B45889" w:rsidP="00B45889">
            <w:pPr>
              <w:pStyle w:val="Default"/>
              <w:ind w:left="360"/>
              <w:rPr>
                <w:sz w:val="22"/>
                <w:szCs w:val="22"/>
              </w:rPr>
            </w:pPr>
            <w:r w:rsidRPr="00976485">
              <w:rPr>
                <w:sz w:val="22"/>
                <w:szCs w:val="22"/>
              </w:rPr>
              <w:t>We put our customers' needs and expectations at the heart of all that we do. We expect our employees to have a full understanding of those needs and expectations so that we can provide high quality, appropriate services at all times.</w:t>
            </w:r>
          </w:p>
          <w:p w14:paraId="085DB540" w14:textId="77777777" w:rsidR="00B45889" w:rsidRPr="00976485" w:rsidRDefault="00B45889" w:rsidP="00B45889">
            <w:pPr>
              <w:pStyle w:val="Default"/>
              <w:ind w:left="360"/>
              <w:rPr>
                <w:sz w:val="22"/>
                <w:szCs w:val="22"/>
              </w:rPr>
            </w:pPr>
          </w:p>
          <w:p w14:paraId="39660210" w14:textId="77777777" w:rsidR="00946AFC" w:rsidRPr="00976485" w:rsidRDefault="00946AFC" w:rsidP="003E0AC5">
            <w:pPr>
              <w:pStyle w:val="Default"/>
              <w:ind w:left="360"/>
              <w:rPr>
                <w:sz w:val="22"/>
                <w:szCs w:val="22"/>
              </w:rPr>
            </w:pPr>
          </w:p>
        </w:tc>
      </w:tr>
      <w:tr w:rsidR="002D61C2" w:rsidRPr="00976485" w14:paraId="4E66AD9C" w14:textId="77777777" w:rsidTr="00BE7A35">
        <w:tc>
          <w:tcPr>
            <w:tcW w:w="10773" w:type="dxa"/>
          </w:tcPr>
          <w:p w14:paraId="74893296" w14:textId="0A959EFE" w:rsidR="002D61C2" w:rsidRPr="00976485" w:rsidRDefault="002D61C2" w:rsidP="002D61C2">
            <w:pPr>
              <w:pStyle w:val="HayGroup11"/>
              <w:spacing w:before="120" w:after="120"/>
              <w:rPr>
                <w:rFonts w:ascii="Arial" w:hAnsi="Arial" w:cs="Arial"/>
                <w:b/>
                <w:sz w:val="22"/>
                <w:szCs w:val="22"/>
                <w:lang w:val="en-GB"/>
              </w:rPr>
            </w:pPr>
            <w:r w:rsidRPr="00976485">
              <w:rPr>
                <w:rFonts w:ascii="Arial" w:hAnsi="Arial" w:cs="Arial"/>
                <w:b/>
                <w:sz w:val="22"/>
                <w:szCs w:val="22"/>
                <w:lang w:val="en-GB"/>
              </w:rPr>
              <w:lastRenderedPageBreak/>
              <w:t>Our Values</w:t>
            </w:r>
          </w:p>
        </w:tc>
      </w:tr>
      <w:tr w:rsidR="002D61C2" w:rsidRPr="00976485" w14:paraId="326DCD55" w14:textId="77777777" w:rsidTr="00BE7A35">
        <w:tc>
          <w:tcPr>
            <w:tcW w:w="10773" w:type="dxa"/>
          </w:tcPr>
          <w:p w14:paraId="1D1444B5" w14:textId="6D625721" w:rsidR="002D61C2" w:rsidRPr="00976485" w:rsidRDefault="002D61C2" w:rsidP="002D61C2">
            <w:pPr>
              <w:pStyle w:val="Default"/>
              <w:ind w:left="360"/>
              <w:rPr>
                <w:b/>
                <w:sz w:val="22"/>
                <w:szCs w:val="22"/>
              </w:rPr>
            </w:pPr>
          </w:p>
          <w:p w14:paraId="19BA1532" w14:textId="322E5A4D" w:rsidR="002D61C2" w:rsidRPr="00976485" w:rsidRDefault="002D61C2" w:rsidP="002D61C2">
            <w:pPr>
              <w:pStyle w:val="Default"/>
              <w:rPr>
                <w:b/>
                <w:sz w:val="22"/>
                <w:szCs w:val="22"/>
              </w:rPr>
            </w:pPr>
            <w:r w:rsidRPr="00976485">
              <w:rPr>
                <w:b/>
                <w:sz w:val="22"/>
                <w:szCs w:val="22"/>
              </w:rPr>
              <w:t>We expect all our employees to demonstrate and promote our values:</w:t>
            </w:r>
          </w:p>
          <w:p w14:paraId="12CBDEC8" w14:textId="77777777" w:rsidR="002D61C2" w:rsidRPr="00976485" w:rsidRDefault="002D61C2" w:rsidP="002D61C2">
            <w:pPr>
              <w:pStyle w:val="Default"/>
              <w:ind w:left="360"/>
              <w:rPr>
                <w:b/>
                <w:sz w:val="22"/>
                <w:szCs w:val="22"/>
              </w:rPr>
            </w:pPr>
          </w:p>
          <w:p w14:paraId="0E2B0708" w14:textId="69363184" w:rsidR="002D61C2" w:rsidRPr="00976485" w:rsidRDefault="002D61C2" w:rsidP="002D61C2">
            <w:pPr>
              <w:pStyle w:val="Default"/>
              <w:numPr>
                <w:ilvl w:val="0"/>
                <w:numId w:val="18"/>
              </w:numPr>
              <w:rPr>
                <w:b/>
                <w:sz w:val="22"/>
                <w:szCs w:val="22"/>
              </w:rPr>
            </w:pPr>
            <w:r w:rsidRPr="00976485">
              <w:rPr>
                <w:b/>
                <w:sz w:val="22"/>
                <w:szCs w:val="22"/>
              </w:rPr>
              <w:t>Supportive</w:t>
            </w:r>
          </w:p>
          <w:p w14:paraId="39651B28" w14:textId="77777777" w:rsidR="002D61C2" w:rsidRPr="00976485" w:rsidRDefault="002D61C2" w:rsidP="002D61C2">
            <w:pPr>
              <w:pStyle w:val="Default"/>
              <w:ind w:left="360"/>
              <w:rPr>
                <w:color w:val="auto"/>
                <w:sz w:val="22"/>
                <w:szCs w:val="22"/>
              </w:rPr>
            </w:pPr>
            <w:r w:rsidRPr="00976485">
              <w:rPr>
                <w:color w:val="auto"/>
                <w:sz w:val="22"/>
                <w:szCs w:val="22"/>
              </w:rPr>
              <w:t>We are supportive of our customers and colleagues, recognising their contributions and making the best of their strengths to enable our communities to flourish.</w:t>
            </w:r>
          </w:p>
          <w:p w14:paraId="15944D5C" w14:textId="77777777" w:rsidR="002D61C2" w:rsidRPr="00976485" w:rsidRDefault="002D61C2" w:rsidP="002D61C2">
            <w:pPr>
              <w:pStyle w:val="Default"/>
              <w:ind w:left="360"/>
              <w:rPr>
                <w:color w:val="333333"/>
                <w:sz w:val="22"/>
                <w:szCs w:val="22"/>
              </w:rPr>
            </w:pPr>
          </w:p>
          <w:p w14:paraId="23B976EE" w14:textId="021CC2A1" w:rsidR="002D61C2" w:rsidRPr="00976485" w:rsidRDefault="002D61C2" w:rsidP="002D61C2">
            <w:pPr>
              <w:pStyle w:val="Default"/>
              <w:numPr>
                <w:ilvl w:val="0"/>
                <w:numId w:val="18"/>
              </w:numPr>
              <w:rPr>
                <w:b/>
                <w:sz w:val="22"/>
                <w:szCs w:val="22"/>
              </w:rPr>
            </w:pPr>
            <w:r w:rsidRPr="00976485">
              <w:rPr>
                <w:b/>
                <w:sz w:val="22"/>
                <w:szCs w:val="22"/>
              </w:rPr>
              <w:t>Innovative</w:t>
            </w:r>
          </w:p>
          <w:p w14:paraId="246346B3" w14:textId="3899847F" w:rsidR="002D61C2" w:rsidRPr="00976485" w:rsidRDefault="002D61C2" w:rsidP="002D61C2">
            <w:pPr>
              <w:pStyle w:val="Default"/>
              <w:ind w:left="360"/>
              <w:rPr>
                <w:color w:val="auto"/>
                <w:sz w:val="22"/>
                <w:szCs w:val="22"/>
              </w:rPr>
            </w:pPr>
            <w:r w:rsidRPr="00976485">
              <w:rPr>
                <w:color w:val="auto"/>
                <w:sz w:val="22"/>
                <w:szCs w:val="22"/>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Pr="00976485" w:rsidRDefault="002D61C2" w:rsidP="002D61C2">
            <w:pPr>
              <w:pStyle w:val="Default"/>
              <w:ind w:left="360"/>
              <w:rPr>
                <w:color w:val="333333"/>
                <w:sz w:val="22"/>
                <w:szCs w:val="22"/>
              </w:rPr>
            </w:pPr>
          </w:p>
          <w:p w14:paraId="716F28EA" w14:textId="77777777" w:rsidR="002D61C2" w:rsidRPr="00976485" w:rsidRDefault="002D61C2" w:rsidP="002D61C2">
            <w:pPr>
              <w:pStyle w:val="Default"/>
              <w:numPr>
                <w:ilvl w:val="0"/>
                <w:numId w:val="18"/>
              </w:numPr>
              <w:rPr>
                <w:b/>
                <w:sz w:val="22"/>
                <w:szCs w:val="22"/>
              </w:rPr>
            </w:pPr>
            <w:r w:rsidRPr="00976485">
              <w:rPr>
                <w:b/>
                <w:sz w:val="22"/>
                <w:szCs w:val="22"/>
              </w:rPr>
              <w:t>Respectful</w:t>
            </w:r>
          </w:p>
          <w:p w14:paraId="443370E5" w14:textId="5BA4E5C4" w:rsidR="002D61C2" w:rsidRPr="00976485" w:rsidRDefault="002D61C2" w:rsidP="002D61C2">
            <w:pPr>
              <w:pStyle w:val="Default"/>
              <w:ind w:left="360"/>
              <w:rPr>
                <w:color w:val="auto"/>
                <w:sz w:val="22"/>
                <w:szCs w:val="22"/>
              </w:rPr>
            </w:pPr>
            <w:r w:rsidRPr="00976485">
              <w:rPr>
                <w:color w:val="auto"/>
                <w:sz w:val="22"/>
                <w:szCs w:val="22"/>
              </w:rPr>
              <w:t>We treat colleagues, customers and partners with respect, listening to their views, empathising and valuing their diverse needs and perspectives, to be fair, open and honest in all that we do.</w:t>
            </w:r>
          </w:p>
          <w:p w14:paraId="600F8550" w14:textId="77777777" w:rsidR="002D61C2" w:rsidRPr="00976485" w:rsidRDefault="002D61C2" w:rsidP="002D61C2">
            <w:pPr>
              <w:pStyle w:val="Default"/>
              <w:ind w:left="360"/>
              <w:rPr>
                <w:color w:val="333333"/>
                <w:sz w:val="22"/>
                <w:szCs w:val="22"/>
              </w:rPr>
            </w:pPr>
          </w:p>
          <w:p w14:paraId="4E7A4A98" w14:textId="77777777" w:rsidR="002D61C2" w:rsidRPr="00976485" w:rsidRDefault="002D61C2" w:rsidP="002D61C2">
            <w:pPr>
              <w:pStyle w:val="Default"/>
              <w:numPr>
                <w:ilvl w:val="0"/>
                <w:numId w:val="18"/>
              </w:numPr>
              <w:rPr>
                <w:b/>
                <w:sz w:val="22"/>
                <w:szCs w:val="22"/>
              </w:rPr>
            </w:pPr>
            <w:r w:rsidRPr="00976485">
              <w:rPr>
                <w:b/>
                <w:sz w:val="22"/>
                <w:szCs w:val="22"/>
              </w:rPr>
              <w:t>Collaborative</w:t>
            </w:r>
          </w:p>
          <w:p w14:paraId="465127B9" w14:textId="6037A677" w:rsidR="002D61C2" w:rsidRPr="00976485" w:rsidRDefault="002D61C2" w:rsidP="00054090">
            <w:pPr>
              <w:pStyle w:val="Default"/>
              <w:ind w:left="360"/>
              <w:rPr>
                <w:color w:val="auto"/>
                <w:sz w:val="22"/>
                <w:szCs w:val="22"/>
              </w:rPr>
            </w:pPr>
            <w:r w:rsidRPr="00976485">
              <w:rPr>
                <w:color w:val="auto"/>
                <w:sz w:val="22"/>
                <w:szCs w:val="22"/>
              </w:rPr>
              <w:t>We listen to, engage with, learn from and work with colleagues, partners and customers to help achieve the best outcomes for everyone.</w:t>
            </w:r>
          </w:p>
        </w:tc>
      </w:tr>
    </w:tbl>
    <w:p w14:paraId="11FB0957" w14:textId="51F9FFEA" w:rsidR="00CC6993" w:rsidRPr="00976485" w:rsidRDefault="00CC6993" w:rsidP="003E0AC5">
      <w:pPr>
        <w:tabs>
          <w:tab w:val="left" w:pos="960"/>
        </w:tabs>
        <w:rPr>
          <w:rFonts w:ascii="Arial" w:hAnsi="Arial" w:cs="Arial"/>
        </w:rPr>
      </w:pPr>
    </w:p>
    <w:p w14:paraId="01473DD6" w14:textId="236949BB" w:rsidR="0087424C" w:rsidRPr="00976485" w:rsidRDefault="0087424C" w:rsidP="00054090">
      <w:pPr>
        <w:spacing w:after="0" w:line="240" w:lineRule="auto"/>
        <w:rPr>
          <w:rFonts w:ascii="Arial" w:hAnsi="Arial" w:cs="Arial"/>
          <w:b/>
        </w:rPr>
      </w:pPr>
      <w:r w:rsidRPr="00976485">
        <w:rPr>
          <w:rFonts w:ascii="Arial" w:hAnsi="Arial" w:cs="Arial"/>
        </w:rPr>
        <w:br w:type="page"/>
      </w:r>
      <w:r w:rsidRPr="00976485">
        <w:rPr>
          <w:rFonts w:ascii="Arial" w:hAnsi="Arial" w:cs="Arial"/>
          <w:b/>
        </w:rPr>
        <w:lastRenderedPageBreak/>
        <w:t>Person Specification</w:t>
      </w:r>
    </w:p>
    <w:p w14:paraId="251BE561" w14:textId="778AF2A8" w:rsidR="0087424C" w:rsidRPr="00976485" w:rsidRDefault="00A22130" w:rsidP="0087424C">
      <w:pPr>
        <w:spacing w:after="0"/>
        <w:jc w:val="center"/>
        <w:rPr>
          <w:rFonts w:ascii="Arial" w:hAnsi="Arial" w:cs="Arial"/>
          <w:b/>
          <w:iCs/>
        </w:rPr>
      </w:pPr>
      <w:r w:rsidRPr="00976485">
        <w:rPr>
          <w:rFonts w:ascii="Arial" w:hAnsi="Arial" w:cs="Arial"/>
          <w:b/>
          <w:iCs/>
        </w:rPr>
        <w:t>Service Support Manager (</w:t>
      </w:r>
      <w:r w:rsidR="0000462C" w:rsidRPr="00976485">
        <w:rPr>
          <w:rFonts w:ascii="Arial" w:hAnsi="Arial" w:cs="Arial"/>
          <w:b/>
          <w:iCs/>
        </w:rPr>
        <w:t>Corporate &amp; Traded</w:t>
      </w:r>
      <w:r w:rsidRPr="00976485">
        <w:rPr>
          <w:rFonts w:ascii="Arial" w:hAnsi="Arial" w:cs="Arial"/>
          <w:b/>
          <w:iCs/>
        </w:rPr>
        <w:t>)</w:t>
      </w:r>
    </w:p>
    <w:p w14:paraId="3A3B7B47" w14:textId="77777777" w:rsidR="0087424C" w:rsidRPr="00976485" w:rsidRDefault="0087424C" w:rsidP="0087424C">
      <w:pPr>
        <w:spacing w:after="0" w:line="240" w:lineRule="auto"/>
        <w:jc w:val="center"/>
        <w:rPr>
          <w:rFonts w:ascii="Arial" w:hAnsi="Arial" w:cs="Arial"/>
          <w:b/>
        </w:rPr>
      </w:pPr>
    </w:p>
    <w:p w14:paraId="69D40FA6" w14:textId="1C1D5D29" w:rsidR="00093214" w:rsidRPr="00976485" w:rsidRDefault="00093214" w:rsidP="00093214">
      <w:pPr>
        <w:spacing w:after="0" w:line="240" w:lineRule="auto"/>
        <w:rPr>
          <w:rFonts w:ascii="Arial" w:hAnsi="Arial" w:cs="Arial"/>
        </w:rPr>
      </w:pPr>
      <w:r w:rsidRPr="00976485">
        <w:rPr>
          <w:rFonts w:ascii="Arial" w:hAnsi="Arial" w:cs="Arial"/>
        </w:rPr>
        <w:t>All the following requirements are e</w:t>
      </w:r>
      <w:r w:rsidR="00501B78" w:rsidRPr="00976485">
        <w:rPr>
          <w:rFonts w:ascii="Arial" w:hAnsi="Arial" w:cs="Arial"/>
        </w:rPr>
        <w:t>ssential unless otherwise indicated by *</w:t>
      </w:r>
    </w:p>
    <w:p w14:paraId="66C8DAAA" w14:textId="77777777" w:rsidR="00C111C2" w:rsidRPr="00976485" w:rsidRDefault="00C111C2" w:rsidP="00093214">
      <w:pPr>
        <w:spacing w:after="0" w:line="240" w:lineRule="auto"/>
        <w:rPr>
          <w:rFonts w:ascii="Arial" w:hAnsi="Arial" w:cs="Arial"/>
        </w:rPr>
      </w:pPr>
    </w:p>
    <w:p w14:paraId="2D8BA425" w14:textId="3C7C7EED" w:rsidR="00C111C2" w:rsidRPr="00976485" w:rsidRDefault="00C111C2" w:rsidP="00093214">
      <w:pPr>
        <w:spacing w:after="0" w:line="240" w:lineRule="auto"/>
        <w:rPr>
          <w:rFonts w:ascii="Arial" w:hAnsi="Arial" w:cs="Arial"/>
        </w:rPr>
      </w:pPr>
      <w:r w:rsidRPr="00976485">
        <w:rPr>
          <w:rFonts w:ascii="Arial" w:hAnsi="Arial" w:cs="Arial"/>
        </w:rPr>
        <w:t>Your ability to meet the job requirements will initially be assessed by the information provided on your application but further assessment will be undertaken at interview and, in some cases, by using other types of assessment</w:t>
      </w:r>
      <w:r w:rsidR="00BC131C" w:rsidRPr="00976485">
        <w:rPr>
          <w:rFonts w:ascii="Arial" w:hAnsi="Arial" w:cs="Arial"/>
        </w:rPr>
        <w:t>(s)</w:t>
      </w:r>
      <w:r w:rsidRPr="00976485">
        <w:rPr>
          <w:rFonts w:ascii="Arial" w:hAnsi="Arial" w:cs="Arial"/>
        </w:rPr>
        <w:t>.</w:t>
      </w:r>
    </w:p>
    <w:p w14:paraId="5333D694" w14:textId="77777777" w:rsidR="00FA1EBA" w:rsidRPr="00976485" w:rsidRDefault="00FA1EBA" w:rsidP="00093214">
      <w:pPr>
        <w:spacing w:after="0" w:line="240" w:lineRule="auto"/>
        <w:rPr>
          <w:rFonts w:ascii="Arial" w:hAnsi="Arial" w:cs="Arial"/>
          <w:b/>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976485"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976485" w:rsidRDefault="0087424C" w:rsidP="00093214">
            <w:pPr>
              <w:spacing w:before="120" w:after="120"/>
              <w:rPr>
                <w:rFonts w:ascii="Arial" w:hAnsi="Arial" w:cs="Arial"/>
                <w:b/>
              </w:rPr>
            </w:pPr>
            <w:r w:rsidRPr="00976485">
              <w:rPr>
                <w:rFonts w:ascii="Arial" w:hAnsi="Arial" w:cs="Arial"/>
                <w:b/>
              </w:rPr>
              <w:t>Qualifications</w:t>
            </w:r>
          </w:p>
        </w:tc>
      </w:tr>
      <w:tr w:rsidR="0087424C" w:rsidRPr="00976485" w14:paraId="6F7B13F5" w14:textId="77777777" w:rsidTr="00093214">
        <w:tc>
          <w:tcPr>
            <w:tcW w:w="10495" w:type="dxa"/>
            <w:tcBorders>
              <w:top w:val="single" w:sz="4" w:space="0" w:color="auto"/>
              <w:left w:val="single" w:sz="4" w:space="0" w:color="auto"/>
              <w:bottom w:val="nil"/>
              <w:right w:val="single" w:sz="4" w:space="0" w:color="auto"/>
            </w:tcBorders>
          </w:tcPr>
          <w:p w14:paraId="5D10FB07" w14:textId="546D41D8" w:rsidR="00F5376F" w:rsidRPr="00976485" w:rsidRDefault="00CA3A20" w:rsidP="00093214">
            <w:pPr>
              <w:pStyle w:val="ListParagraph"/>
              <w:numPr>
                <w:ilvl w:val="0"/>
                <w:numId w:val="20"/>
              </w:numPr>
              <w:spacing w:before="120" w:after="120" w:line="240" w:lineRule="auto"/>
              <w:rPr>
                <w:rFonts w:ascii="Arial" w:hAnsi="Arial" w:cs="Arial"/>
                <w:bCs/>
              </w:rPr>
            </w:pPr>
            <w:r w:rsidRPr="00976485">
              <w:rPr>
                <w:rFonts w:ascii="Arial" w:hAnsi="Arial" w:cs="Arial"/>
              </w:rPr>
              <w:t>Professionally qualified/relevant degree (or equivalent), plus substantial experience or substantial vocational experience demonstrating development through involvement in a series of progressively demanding roles.</w:t>
            </w:r>
          </w:p>
        </w:tc>
      </w:tr>
      <w:tr w:rsidR="0087424C" w:rsidRPr="00976485"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976485" w:rsidRDefault="0087424C" w:rsidP="00093214">
            <w:pPr>
              <w:spacing w:before="120" w:after="120"/>
              <w:rPr>
                <w:rFonts w:ascii="Arial" w:hAnsi="Arial" w:cs="Arial"/>
                <w:b/>
              </w:rPr>
            </w:pPr>
            <w:r w:rsidRPr="00976485">
              <w:rPr>
                <w:rFonts w:ascii="Arial" w:hAnsi="Arial" w:cs="Arial"/>
                <w:b/>
              </w:rPr>
              <w:t xml:space="preserve">Experience </w:t>
            </w:r>
          </w:p>
        </w:tc>
      </w:tr>
      <w:tr w:rsidR="0087424C" w:rsidRPr="00976485" w14:paraId="6B0147CA" w14:textId="77777777" w:rsidTr="00093214">
        <w:tc>
          <w:tcPr>
            <w:tcW w:w="10495" w:type="dxa"/>
            <w:tcBorders>
              <w:top w:val="nil"/>
              <w:left w:val="single" w:sz="4" w:space="0" w:color="auto"/>
              <w:bottom w:val="nil"/>
              <w:right w:val="single" w:sz="4" w:space="0" w:color="auto"/>
            </w:tcBorders>
          </w:tcPr>
          <w:p w14:paraId="16121DB9" w14:textId="77777777" w:rsidR="00CE7CF7" w:rsidRPr="00976485" w:rsidRDefault="00CE7CF7" w:rsidP="00E751B0">
            <w:pPr>
              <w:pStyle w:val="ListParagraph"/>
              <w:numPr>
                <w:ilvl w:val="0"/>
                <w:numId w:val="19"/>
              </w:numPr>
              <w:spacing w:before="120" w:after="120" w:line="240" w:lineRule="auto"/>
              <w:ind w:left="357" w:hanging="357"/>
              <w:rPr>
                <w:rFonts w:ascii="Arial" w:hAnsi="Arial" w:cs="Arial"/>
              </w:rPr>
            </w:pPr>
            <w:r w:rsidRPr="00976485">
              <w:rPr>
                <w:rFonts w:ascii="Arial" w:hAnsi="Arial" w:cs="Arial"/>
              </w:rPr>
              <w:t xml:space="preserve">Experience of using up to date and authoritative knowledge in a technical/specialist area to support delivery of a complex operation/function/service. </w:t>
            </w:r>
          </w:p>
          <w:p w14:paraId="7EA231FB" w14:textId="77777777" w:rsidR="00CE7CF7" w:rsidRPr="00976485" w:rsidRDefault="00CE7CF7" w:rsidP="00E751B0">
            <w:pPr>
              <w:pStyle w:val="ListParagraph"/>
              <w:numPr>
                <w:ilvl w:val="0"/>
                <w:numId w:val="19"/>
              </w:numPr>
              <w:spacing w:before="120" w:after="120" w:line="240" w:lineRule="auto"/>
              <w:ind w:left="357" w:hanging="357"/>
              <w:rPr>
                <w:rFonts w:ascii="Arial" w:hAnsi="Arial" w:cs="Arial"/>
              </w:rPr>
            </w:pPr>
            <w:r w:rsidRPr="00976485">
              <w:rPr>
                <w:rFonts w:ascii="Arial" w:hAnsi="Arial" w:cs="Arial"/>
              </w:rPr>
              <w:t xml:space="preserve">Working in different operational areas or supporting activity across different service. </w:t>
            </w:r>
          </w:p>
          <w:p w14:paraId="0A7B0F26" w14:textId="77777777" w:rsidR="0087424C" w:rsidRPr="00976485" w:rsidRDefault="00CE7CF7" w:rsidP="00CE7CF7">
            <w:pPr>
              <w:pStyle w:val="ListParagraph"/>
              <w:numPr>
                <w:ilvl w:val="0"/>
                <w:numId w:val="19"/>
              </w:numPr>
              <w:spacing w:before="120" w:after="120" w:line="240" w:lineRule="auto"/>
              <w:ind w:left="357" w:hanging="357"/>
              <w:rPr>
                <w:rFonts w:ascii="Arial" w:hAnsi="Arial" w:cs="Arial"/>
              </w:rPr>
            </w:pPr>
            <w:r w:rsidRPr="00976485">
              <w:rPr>
                <w:rFonts w:ascii="Arial" w:hAnsi="Arial" w:cs="Arial"/>
              </w:rPr>
              <w:t>Experience of providing effective support for operational activity or service undergoing change and challenge.</w:t>
            </w:r>
          </w:p>
          <w:p w14:paraId="1756E35B" w14:textId="111B6618" w:rsidR="00155F68" w:rsidRPr="00976485" w:rsidRDefault="00155F68" w:rsidP="00CE7CF7">
            <w:pPr>
              <w:pStyle w:val="ListParagraph"/>
              <w:numPr>
                <w:ilvl w:val="0"/>
                <w:numId w:val="19"/>
              </w:numPr>
              <w:spacing w:before="120" w:after="120" w:line="240" w:lineRule="auto"/>
              <w:ind w:left="357" w:hanging="357"/>
              <w:rPr>
                <w:rFonts w:ascii="Arial" w:hAnsi="Arial" w:cs="Arial"/>
              </w:rPr>
            </w:pPr>
            <w:r w:rsidRPr="00976485">
              <w:rPr>
                <w:rFonts w:ascii="Arial" w:hAnsi="Arial" w:cs="Arial"/>
              </w:rPr>
              <w:t>Experience of managing</w:t>
            </w:r>
            <w:r w:rsidR="00976485" w:rsidRPr="00976485">
              <w:rPr>
                <w:rFonts w:ascii="Arial" w:hAnsi="Arial" w:cs="Arial"/>
              </w:rPr>
              <w:t xml:space="preserve"> large </w:t>
            </w:r>
            <w:r w:rsidRPr="00976485">
              <w:rPr>
                <w:rFonts w:ascii="Arial" w:hAnsi="Arial" w:cs="Arial"/>
              </w:rPr>
              <w:t>budgets of some complexity and risk.</w:t>
            </w:r>
            <w:r w:rsidR="00126FC5" w:rsidRPr="00976485">
              <w:rPr>
                <w:rFonts w:ascii="Arial" w:hAnsi="Arial" w:cs="Arial"/>
              </w:rPr>
              <w:t xml:space="preserve"> </w:t>
            </w:r>
          </w:p>
          <w:p w14:paraId="1A773A38" w14:textId="3E7E88E7" w:rsidR="00155F68" w:rsidRPr="00976485" w:rsidRDefault="00155F68" w:rsidP="00CE7CF7">
            <w:pPr>
              <w:pStyle w:val="ListParagraph"/>
              <w:numPr>
                <w:ilvl w:val="0"/>
                <w:numId w:val="19"/>
              </w:numPr>
              <w:spacing w:before="120" w:after="120" w:line="240" w:lineRule="auto"/>
              <w:ind w:left="357" w:hanging="357"/>
              <w:rPr>
                <w:rFonts w:ascii="Arial" w:hAnsi="Arial" w:cs="Arial"/>
              </w:rPr>
            </w:pPr>
            <w:r w:rsidRPr="00976485">
              <w:rPr>
                <w:rFonts w:ascii="Arial" w:hAnsi="Arial" w:cs="Arial"/>
              </w:rPr>
              <w:t>Experience of leading, coaching and mentoring to develop others</w:t>
            </w:r>
          </w:p>
        </w:tc>
      </w:tr>
      <w:tr w:rsidR="00055DFC" w:rsidRPr="00976485" w14:paraId="5151E12C" w14:textId="77777777" w:rsidTr="00E27BD0">
        <w:trPr>
          <w:trHeight w:val="3567"/>
        </w:trPr>
        <w:tc>
          <w:tcPr>
            <w:tcW w:w="10495" w:type="dxa"/>
            <w:tcBorders>
              <w:top w:val="nil"/>
              <w:left w:val="single" w:sz="4" w:space="0" w:color="auto"/>
              <w:bottom w:val="nil"/>
              <w:right w:val="single" w:sz="4" w:space="0" w:color="auto"/>
            </w:tcBorders>
          </w:tcPr>
          <w:p w14:paraId="5DAB3D95" w14:textId="77777777" w:rsidR="00055DFC" w:rsidRPr="00976485" w:rsidRDefault="00055DFC" w:rsidP="00055DFC">
            <w:pPr>
              <w:spacing w:before="120" w:after="120" w:line="240" w:lineRule="auto"/>
              <w:rPr>
                <w:rFonts w:ascii="Arial" w:hAnsi="Arial" w:cs="Arial"/>
              </w:rPr>
            </w:pPr>
            <w:r w:rsidRPr="00976485">
              <w:rPr>
                <w:rFonts w:ascii="Arial" w:hAnsi="Arial" w:cs="Arial"/>
                <w:b/>
                <w:bCs/>
              </w:rPr>
              <w:t>Knowledge and Skills:</w:t>
            </w:r>
            <w:r w:rsidRPr="00976485">
              <w:rPr>
                <w:rFonts w:ascii="Arial" w:hAnsi="Arial" w:cs="Arial"/>
              </w:rPr>
              <w:t xml:space="preserve"> </w:t>
            </w:r>
          </w:p>
          <w:p w14:paraId="32EEEF50" w14:textId="77777777" w:rsidR="00055DFC" w:rsidRPr="00976485" w:rsidRDefault="00055DFC" w:rsidP="00055DFC">
            <w:pPr>
              <w:pStyle w:val="ListParagraph"/>
              <w:numPr>
                <w:ilvl w:val="0"/>
                <w:numId w:val="19"/>
              </w:numPr>
              <w:spacing w:before="120" w:after="120" w:line="240" w:lineRule="auto"/>
              <w:rPr>
                <w:rFonts w:ascii="Arial" w:hAnsi="Arial" w:cs="Arial"/>
                <w:bCs/>
              </w:rPr>
            </w:pPr>
            <w:r w:rsidRPr="00976485">
              <w:rPr>
                <w:rFonts w:ascii="Arial" w:hAnsi="Arial" w:cs="Arial"/>
              </w:rPr>
              <w:t xml:space="preserve">Proven ability to implement and deliver complex and challenging solutions which are consistent with existing, new or evolving policy/procedure. </w:t>
            </w:r>
          </w:p>
          <w:p w14:paraId="79F18C33" w14:textId="77777777" w:rsidR="00055DFC" w:rsidRPr="00976485" w:rsidRDefault="00055DFC" w:rsidP="00055DFC">
            <w:pPr>
              <w:pStyle w:val="ListParagraph"/>
              <w:numPr>
                <w:ilvl w:val="0"/>
                <w:numId w:val="19"/>
              </w:numPr>
              <w:spacing w:before="120" w:after="120" w:line="240" w:lineRule="auto"/>
              <w:rPr>
                <w:rFonts w:ascii="Arial" w:hAnsi="Arial" w:cs="Arial"/>
                <w:bCs/>
              </w:rPr>
            </w:pPr>
            <w:r w:rsidRPr="00976485">
              <w:rPr>
                <w:rFonts w:ascii="Arial" w:hAnsi="Arial" w:cs="Arial"/>
              </w:rPr>
              <w:t xml:space="preserve">Effective communication and networking skills with a wide range of staff and external organisations. </w:t>
            </w:r>
          </w:p>
          <w:p w14:paraId="7EF6AD36" w14:textId="77777777" w:rsidR="00BC0B2B" w:rsidRPr="00976485" w:rsidRDefault="00055DFC" w:rsidP="00055DFC">
            <w:pPr>
              <w:pStyle w:val="ListParagraph"/>
              <w:numPr>
                <w:ilvl w:val="0"/>
                <w:numId w:val="19"/>
              </w:numPr>
              <w:spacing w:before="120" w:after="120" w:line="240" w:lineRule="auto"/>
              <w:rPr>
                <w:rFonts w:ascii="Arial" w:hAnsi="Arial" w:cs="Arial"/>
                <w:bCs/>
              </w:rPr>
            </w:pPr>
            <w:r w:rsidRPr="00976485">
              <w:rPr>
                <w:rFonts w:ascii="Arial" w:hAnsi="Arial" w:cs="Arial"/>
              </w:rPr>
              <w:t xml:space="preserve">Demonstrative knowledge of the application, principles, theory and practice of the specialist area of responsibility. </w:t>
            </w:r>
          </w:p>
          <w:p w14:paraId="58D65726" w14:textId="77777777" w:rsidR="00BC0B2B" w:rsidRPr="00976485" w:rsidRDefault="00055DFC" w:rsidP="00055DFC">
            <w:pPr>
              <w:pStyle w:val="ListParagraph"/>
              <w:numPr>
                <w:ilvl w:val="0"/>
                <w:numId w:val="19"/>
              </w:numPr>
              <w:spacing w:before="120" w:after="120" w:line="240" w:lineRule="auto"/>
              <w:rPr>
                <w:rFonts w:ascii="Arial" w:hAnsi="Arial" w:cs="Arial"/>
                <w:bCs/>
              </w:rPr>
            </w:pPr>
            <w:r w:rsidRPr="00976485">
              <w:rPr>
                <w:rFonts w:ascii="Arial" w:hAnsi="Arial" w:cs="Arial"/>
              </w:rPr>
              <w:t xml:space="preserve">Ability to apply technical/specialist judgement to ensure service area objectives are achieved. </w:t>
            </w:r>
          </w:p>
          <w:p w14:paraId="74B92808" w14:textId="77777777" w:rsidR="00BC0B2B" w:rsidRPr="00976485" w:rsidRDefault="00055DFC" w:rsidP="00055DFC">
            <w:pPr>
              <w:pStyle w:val="ListParagraph"/>
              <w:numPr>
                <w:ilvl w:val="0"/>
                <w:numId w:val="19"/>
              </w:numPr>
              <w:spacing w:before="120" w:after="120" w:line="240" w:lineRule="auto"/>
              <w:rPr>
                <w:rFonts w:ascii="Arial" w:hAnsi="Arial" w:cs="Arial"/>
                <w:bCs/>
              </w:rPr>
            </w:pPr>
            <w:r w:rsidRPr="00976485">
              <w:rPr>
                <w:rFonts w:ascii="Arial" w:hAnsi="Arial" w:cs="Arial"/>
              </w:rPr>
              <w:t xml:space="preserve">Ability to plan and organise a range of complex activities and priorities within a focused area of service. </w:t>
            </w:r>
          </w:p>
          <w:p w14:paraId="14ACA377" w14:textId="77777777" w:rsidR="00BC0B2B" w:rsidRPr="00976485" w:rsidRDefault="00055DFC" w:rsidP="00055DFC">
            <w:pPr>
              <w:pStyle w:val="ListParagraph"/>
              <w:numPr>
                <w:ilvl w:val="0"/>
                <w:numId w:val="19"/>
              </w:numPr>
              <w:spacing w:before="120" w:after="120" w:line="240" w:lineRule="auto"/>
              <w:rPr>
                <w:rFonts w:ascii="Arial" w:hAnsi="Arial" w:cs="Arial"/>
                <w:bCs/>
              </w:rPr>
            </w:pPr>
            <w:r w:rsidRPr="00976485">
              <w:rPr>
                <w:rFonts w:ascii="Arial" w:hAnsi="Arial" w:cs="Arial"/>
              </w:rPr>
              <w:t>Comprehensive understanding of all existing Policy and Procedures in the service area and application in a changeable and challenging environment</w:t>
            </w:r>
            <w:r w:rsidR="00BC0B2B" w:rsidRPr="00976485">
              <w:rPr>
                <w:rFonts w:ascii="Arial" w:hAnsi="Arial" w:cs="Arial"/>
              </w:rPr>
              <w:t>.</w:t>
            </w:r>
          </w:p>
          <w:p w14:paraId="4D9DF705" w14:textId="7AAC97BF" w:rsidR="00E27BD0" w:rsidRPr="00976485" w:rsidRDefault="00E27BD0" w:rsidP="00E27BD0">
            <w:pPr>
              <w:pStyle w:val="ListParagraph"/>
              <w:numPr>
                <w:ilvl w:val="0"/>
                <w:numId w:val="19"/>
              </w:numPr>
              <w:spacing w:before="120" w:after="120" w:line="240" w:lineRule="auto"/>
              <w:rPr>
                <w:rFonts w:ascii="Arial" w:hAnsi="Arial" w:cs="Arial"/>
                <w:bCs/>
              </w:rPr>
            </w:pPr>
            <w:r w:rsidRPr="00976485">
              <w:rPr>
                <w:rFonts w:ascii="Arial" w:hAnsi="Arial" w:cs="Arial"/>
              </w:rPr>
              <w:t xml:space="preserve">Skills in resolving complex problems and managing conflicting issues. </w:t>
            </w:r>
          </w:p>
          <w:p w14:paraId="6CABFEB9" w14:textId="5592C56C" w:rsidR="00E27BD0" w:rsidRPr="00976485" w:rsidRDefault="00E27BD0" w:rsidP="00E27BD0">
            <w:pPr>
              <w:pStyle w:val="ListParagraph"/>
              <w:numPr>
                <w:ilvl w:val="0"/>
                <w:numId w:val="19"/>
              </w:numPr>
              <w:spacing w:before="120" w:after="120" w:line="240" w:lineRule="auto"/>
              <w:rPr>
                <w:rFonts w:ascii="Arial" w:hAnsi="Arial" w:cs="Arial"/>
                <w:bCs/>
              </w:rPr>
            </w:pPr>
            <w:r w:rsidRPr="00976485">
              <w:rPr>
                <w:rFonts w:ascii="Arial" w:hAnsi="Arial" w:cs="Arial"/>
              </w:rPr>
              <w:t>Thorough technical knowledge and understanding of the work practices, systems, processes and procedures relevant to the role.</w:t>
            </w:r>
          </w:p>
          <w:p w14:paraId="644F183A" w14:textId="32467F6A" w:rsidR="00E27BD0" w:rsidRPr="00976485" w:rsidRDefault="00E27BD0" w:rsidP="00E27BD0">
            <w:pPr>
              <w:pStyle w:val="ListParagraph"/>
              <w:numPr>
                <w:ilvl w:val="0"/>
                <w:numId w:val="19"/>
              </w:numPr>
              <w:spacing w:before="120" w:after="120" w:line="240" w:lineRule="auto"/>
              <w:rPr>
                <w:rFonts w:ascii="Arial" w:hAnsi="Arial" w:cs="Arial"/>
                <w:bCs/>
              </w:rPr>
            </w:pPr>
            <w:r w:rsidRPr="00976485">
              <w:rPr>
                <w:rFonts w:ascii="Arial" w:hAnsi="Arial" w:cs="Arial"/>
              </w:rPr>
              <w:t>Sound analytical and technical/financial problem-solving capability.</w:t>
            </w:r>
          </w:p>
          <w:p w14:paraId="3BA62FE3" w14:textId="77777777" w:rsidR="00E27BD0" w:rsidRPr="00976485" w:rsidRDefault="00E27BD0" w:rsidP="00E27BD0">
            <w:pPr>
              <w:pStyle w:val="ListParagraph"/>
              <w:numPr>
                <w:ilvl w:val="0"/>
                <w:numId w:val="19"/>
              </w:numPr>
              <w:spacing w:before="120" w:after="120" w:line="240" w:lineRule="auto"/>
              <w:rPr>
                <w:rFonts w:ascii="Arial" w:hAnsi="Arial" w:cs="Arial"/>
                <w:bCs/>
              </w:rPr>
            </w:pPr>
            <w:r w:rsidRPr="00976485">
              <w:rPr>
                <w:rFonts w:ascii="Arial" w:hAnsi="Arial" w:cs="Arial"/>
              </w:rPr>
              <w:t>Able to formally train and mentor other professional staff.</w:t>
            </w:r>
          </w:p>
          <w:p w14:paraId="0AB58271" w14:textId="77777777" w:rsidR="00E27BD0" w:rsidRPr="00976485" w:rsidRDefault="00E27BD0" w:rsidP="00E27BD0">
            <w:pPr>
              <w:pStyle w:val="ListParagraph"/>
              <w:numPr>
                <w:ilvl w:val="0"/>
                <w:numId w:val="19"/>
              </w:numPr>
              <w:spacing w:before="120" w:after="120" w:line="240" w:lineRule="auto"/>
              <w:rPr>
                <w:rFonts w:ascii="Arial" w:hAnsi="Arial" w:cs="Arial"/>
                <w:bCs/>
              </w:rPr>
            </w:pPr>
            <w:r w:rsidRPr="00976485">
              <w:rPr>
                <w:rFonts w:ascii="Arial" w:hAnsi="Arial" w:cs="Arial"/>
              </w:rPr>
              <w:t>Excellent written and verbal communications skills</w:t>
            </w:r>
          </w:p>
          <w:p w14:paraId="2B2BFB3B" w14:textId="77B01E07" w:rsidR="00E27BD0" w:rsidRPr="00976485" w:rsidRDefault="00E27BD0" w:rsidP="00E27BD0">
            <w:pPr>
              <w:pStyle w:val="ListParagraph"/>
              <w:numPr>
                <w:ilvl w:val="0"/>
                <w:numId w:val="19"/>
              </w:numPr>
              <w:spacing w:before="120" w:after="120" w:line="240" w:lineRule="auto"/>
              <w:rPr>
                <w:rFonts w:ascii="Arial" w:hAnsi="Arial" w:cs="Arial"/>
                <w:bCs/>
              </w:rPr>
            </w:pPr>
            <w:r w:rsidRPr="00976485">
              <w:rPr>
                <w:rFonts w:ascii="Arial" w:hAnsi="Arial" w:cs="Arial"/>
              </w:rPr>
              <w:t xml:space="preserve">In addition to the skills knowledge and experience described above, you may be required to undertake a lower graded role as appropriate. </w:t>
            </w:r>
          </w:p>
        </w:tc>
      </w:tr>
      <w:tr w:rsidR="00055DFC" w:rsidRPr="00976485" w14:paraId="0F3765B9" w14:textId="77777777" w:rsidTr="00093214">
        <w:tc>
          <w:tcPr>
            <w:tcW w:w="10495" w:type="dxa"/>
            <w:tcBorders>
              <w:top w:val="nil"/>
              <w:left w:val="single" w:sz="4" w:space="0" w:color="auto"/>
              <w:bottom w:val="nil"/>
              <w:right w:val="single" w:sz="4" w:space="0" w:color="auto"/>
            </w:tcBorders>
          </w:tcPr>
          <w:p w14:paraId="5C0A38F1" w14:textId="17F121B1" w:rsidR="00055DFC" w:rsidRPr="00976485" w:rsidRDefault="00055DFC" w:rsidP="00E27BD0">
            <w:pPr>
              <w:spacing w:before="120" w:after="120" w:line="240" w:lineRule="auto"/>
              <w:rPr>
                <w:rFonts w:ascii="Arial" w:hAnsi="Arial" w:cs="Arial"/>
              </w:rPr>
            </w:pPr>
          </w:p>
        </w:tc>
      </w:tr>
      <w:tr w:rsidR="00055DFC" w:rsidRPr="00976485" w14:paraId="402A0A5D" w14:textId="77777777" w:rsidTr="00093214">
        <w:tc>
          <w:tcPr>
            <w:tcW w:w="10495" w:type="dxa"/>
            <w:tcBorders>
              <w:top w:val="single" w:sz="4" w:space="0" w:color="auto"/>
              <w:bottom w:val="single" w:sz="4" w:space="0" w:color="auto"/>
            </w:tcBorders>
          </w:tcPr>
          <w:p w14:paraId="4138EEB2" w14:textId="77777777" w:rsidR="00055DFC" w:rsidRPr="00976485" w:rsidRDefault="00055DFC" w:rsidP="00055DFC">
            <w:pPr>
              <w:spacing w:before="120" w:after="120"/>
              <w:rPr>
                <w:rFonts w:ascii="Arial" w:hAnsi="Arial" w:cs="Arial"/>
                <w:b/>
              </w:rPr>
            </w:pPr>
            <w:r w:rsidRPr="00976485">
              <w:rPr>
                <w:rFonts w:ascii="Arial" w:hAnsi="Arial" w:cs="Arial"/>
                <w:b/>
              </w:rPr>
              <w:t>Other essential requirements</w:t>
            </w:r>
          </w:p>
        </w:tc>
      </w:tr>
      <w:tr w:rsidR="00055DFC" w:rsidRPr="00976485" w14:paraId="505890EE" w14:textId="77777777" w:rsidTr="00093214">
        <w:tc>
          <w:tcPr>
            <w:tcW w:w="10495" w:type="dxa"/>
            <w:tcBorders>
              <w:top w:val="single" w:sz="4" w:space="0" w:color="auto"/>
              <w:bottom w:val="nil"/>
            </w:tcBorders>
          </w:tcPr>
          <w:p w14:paraId="27DC7A9D" w14:textId="7B0F3E70" w:rsidR="00055DFC" w:rsidRPr="00976485" w:rsidRDefault="00055DFC" w:rsidP="00055DFC">
            <w:pPr>
              <w:pStyle w:val="ListParagraph"/>
              <w:numPr>
                <w:ilvl w:val="0"/>
                <w:numId w:val="19"/>
              </w:numPr>
              <w:spacing w:before="120" w:after="120" w:line="240" w:lineRule="auto"/>
              <w:rPr>
                <w:rFonts w:ascii="Arial" w:hAnsi="Arial" w:cs="Arial"/>
              </w:rPr>
            </w:pPr>
            <w:r w:rsidRPr="00976485">
              <w:rPr>
                <w:rFonts w:ascii="Arial" w:hAnsi="Arial" w:cs="Arial"/>
              </w:rPr>
              <w:t>Commitment to equality and diversity.</w:t>
            </w:r>
          </w:p>
        </w:tc>
      </w:tr>
      <w:tr w:rsidR="00055DFC" w:rsidRPr="00976485" w14:paraId="1A0EFE48" w14:textId="77777777" w:rsidTr="00093214">
        <w:tc>
          <w:tcPr>
            <w:tcW w:w="10495" w:type="dxa"/>
            <w:tcBorders>
              <w:top w:val="nil"/>
              <w:bottom w:val="nil"/>
            </w:tcBorders>
          </w:tcPr>
          <w:p w14:paraId="70BCE7A1" w14:textId="12DB5B7B" w:rsidR="00055DFC" w:rsidRPr="00976485" w:rsidRDefault="00055DFC" w:rsidP="00055DFC">
            <w:pPr>
              <w:pStyle w:val="ListParagraph"/>
              <w:numPr>
                <w:ilvl w:val="0"/>
                <w:numId w:val="19"/>
              </w:numPr>
              <w:spacing w:before="120" w:after="120" w:line="240" w:lineRule="auto"/>
              <w:rPr>
                <w:rFonts w:ascii="Arial" w:hAnsi="Arial" w:cs="Arial"/>
              </w:rPr>
            </w:pPr>
            <w:r w:rsidRPr="00976485">
              <w:rPr>
                <w:rFonts w:ascii="Arial" w:hAnsi="Arial" w:cs="Arial"/>
              </w:rPr>
              <w:t>Commitment to health and safety.</w:t>
            </w:r>
          </w:p>
        </w:tc>
      </w:tr>
      <w:tr w:rsidR="00055DFC" w:rsidRPr="0000462C" w14:paraId="7A195D6A" w14:textId="77777777" w:rsidTr="00093214">
        <w:tc>
          <w:tcPr>
            <w:tcW w:w="10495" w:type="dxa"/>
            <w:tcBorders>
              <w:top w:val="nil"/>
              <w:bottom w:val="nil"/>
            </w:tcBorders>
          </w:tcPr>
          <w:p w14:paraId="4C3DCE1F" w14:textId="04513CDA" w:rsidR="00055DFC" w:rsidRPr="00976485" w:rsidRDefault="00055DFC" w:rsidP="00055DFC">
            <w:pPr>
              <w:pStyle w:val="ListParagraph"/>
              <w:numPr>
                <w:ilvl w:val="0"/>
                <w:numId w:val="19"/>
              </w:numPr>
              <w:spacing w:before="120" w:after="120" w:line="240" w:lineRule="auto"/>
              <w:rPr>
                <w:rFonts w:ascii="Arial" w:hAnsi="Arial" w:cs="Arial"/>
              </w:rPr>
            </w:pPr>
            <w:r w:rsidRPr="00976485">
              <w:rPr>
                <w:rFonts w:ascii="Arial" w:hAnsi="Arial" w:cs="Arial"/>
              </w:rPr>
              <w:t>Display the LCC values and behaviours at all times and actively promote them in others.</w:t>
            </w:r>
          </w:p>
        </w:tc>
      </w:tr>
      <w:tr w:rsidR="00055DFC" w:rsidRPr="0000462C" w14:paraId="4DAFDB7C" w14:textId="77777777" w:rsidTr="00093214">
        <w:tc>
          <w:tcPr>
            <w:tcW w:w="10495" w:type="dxa"/>
            <w:tcBorders>
              <w:top w:val="nil"/>
            </w:tcBorders>
          </w:tcPr>
          <w:p w14:paraId="387A7A3A" w14:textId="33AB9FE9" w:rsidR="00055DFC" w:rsidRPr="0000462C" w:rsidRDefault="00055DFC" w:rsidP="00055DFC">
            <w:pPr>
              <w:spacing w:before="120" w:after="120" w:line="240" w:lineRule="auto"/>
              <w:rPr>
                <w:rFonts w:ascii="Arial" w:hAnsi="Arial" w:cs="Arial"/>
                <w:i/>
              </w:rPr>
            </w:pPr>
          </w:p>
        </w:tc>
      </w:tr>
    </w:tbl>
    <w:p w14:paraId="5D621669" w14:textId="11E2A600" w:rsidR="0049033C" w:rsidRPr="0000462C" w:rsidRDefault="0049033C" w:rsidP="00E27BD0">
      <w:pPr>
        <w:tabs>
          <w:tab w:val="left" w:pos="3080"/>
        </w:tabs>
        <w:rPr>
          <w:rFonts w:ascii="Arial" w:hAnsi="Arial" w:cs="Arial"/>
        </w:rPr>
      </w:pPr>
    </w:p>
    <w:sectPr w:rsidR="0049033C" w:rsidRPr="0000462C" w:rsidSect="00F13C00">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48EA" w14:textId="77777777" w:rsidR="00D26CF9" w:rsidRDefault="00D26CF9" w:rsidP="009373D4">
      <w:pPr>
        <w:spacing w:after="0" w:line="240" w:lineRule="auto"/>
      </w:pPr>
      <w:r>
        <w:separator/>
      </w:r>
    </w:p>
  </w:endnote>
  <w:endnote w:type="continuationSeparator" w:id="0">
    <w:p w14:paraId="0F1A4B4C" w14:textId="77777777" w:rsidR="00D26CF9" w:rsidRDefault="00D26CF9"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A06C" w14:textId="77777777" w:rsidR="00FF7886" w:rsidRDefault="00FF7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D9BB" w14:textId="77777777" w:rsidR="00FF7886" w:rsidRDefault="00FF7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621C" w14:textId="77777777" w:rsidR="00D26CF9" w:rsidRDefault="00D26CF9" w:rsidP="009373D4">
      <w:pPr>
        <w:spacing w:after="0" w:line="240" w:lineRule="auto"/>
      </w:pPr>
      <w:r>
        <w:separator/>
      </w:r>
    </w:p>
  </w:footnote>
  <w:footnote w:type="continuationSeparator" w:id="0">
    <w:p w14:paraId="0010CD01" w14:textId="77777777" w:rsidR="00D26CF9" w:rsidRDefault="00D26CF9"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0599" w14:textId="77777777" w:rsidR="00FF7886" w:rsidRDefault="00FF7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640DE3"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5595" w14:textId="77777777" w:rsidR="00FF7886" w:rsidRDefault="00FF7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5pt;height:315.05pt" o:bullet="t">
        <v:imagedata r:id="rId1" o:title="Arrow"/>
      </v:shape>
    </w:pict>
  </w:numPicBullet>
  <w:abstractNum w:abstractNumId="0" w15:restartNumberingAfterBreak="0">
    <w:nsid w:val="011B18FC"/>
    <w:multiLevelType w:val="hybridMultilevel"/>
    <w:tmpl w:val="4D309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81EB8"/>
    <w:multiLevelType w:val="hybridMultilevel"/>
    <w:tmpl w:val="E9863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DF1DD6"/>
    <w:multiLevelType w:val="hybridMultilevel"/>
    <w:tmpl w:val="4316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A59C1"/>
    <w:multiLevelType w:val="hybridMultilevel"/>
    <w:tmpl w:val="1448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CF6004A"/>
    <w:multiLevelType w:val="hybridMultilevel"/>
    <w:tmpl w:val="99C24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D3488"/>
    <w:multiLevelType w:val="hybridMultilevel"/>
    <w:tmpl w:val="2612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98554929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046949">
    <w:abstractNumId w:val="18"/>
  </w:num>
  <w:num w:numId="3" w16cid:durableId="2081705904">
    <w:abstractNumId w:val="17"/>
  </w:num>
  <w:num w:numId="4" w16cid:durableId="87582244">
    <w:abstractNumId w:val="20"/>
  </w:num>
  <w:num w:numId="5" w16cid:durableId="368800090">
    <w:abstractNumId w:val="9"/>
  </w:num>
  <w:num w:numId="6" w16cid:durableId="175391278">
    <w:abstractNumId w:val="22"/>
  </w:num>
  <w:num w:numId="7" w16cid:durableId="1458328873">
    <w:abstractNumId w:val="11"/>
  </w:num>
  <w:num w:numId="8" w16cid:durableId="1826626429">
    <w:abstractNumId w:val="27"/>
  </w:num>
  <w:num w:numId="9" w16cid:durableId="51582199">
    <w:abstractNumId w:val="8"/>
  </w:num>
  <w:num w:numId="10" w16cid:durableId="856311269">
    <w:abstractNumId w:val="12"/>
  </w:num>
  <w:num w:numId="11" w16cid:durableId="458190055">
    <w:abstractNumId w:val="1"/>
  </w:num>
  <w:num w:numId="12" w16cid:durableId="1984390292">
    <w:abstractNumId w:val="15"/>
  </w:num>
  <w:num w:numId="13" w16cid:durableId="1580795302">
    <w:abstractNumId w:val="6"/>
  </w:num>
  <w:num w:numId="14" w16cid:durableId="2109504390">
    <w:abstractNumId w:val="7"/>
  </w:num>
  <w:num w:numId="15" w16cid:durableId="85418806">
    <w:abstractNumId w:val="21"/>
  </w:num>
  <w:num w:numId="16" w16cid:durableId="2031641037">
    <w:abstractNumId w:val="25"/>
  </w:num>
  <w:num w:numId="17" w16cid:durableId="110823531">
    <w:abstractNumId w:val="2"/>
  </w:num>
  <w:num w:numId="18" w16cid:durableId="727268123">
    <w:abstractNumId w:val="19"/>
  </w:num>
  <w:num w:numId="19" w16cid:durableId="1475948336">
    <w:abstractNumId w:val="4"/>
  </w:num>
  <w:num w:numId="20" w16cid:durableId="618296972">
    <w:abstractNumId w:val="16"/>
  </w:num>
  <w:num w:numId="21" w16cid:durableId="1984769253">
    <w:abstractNumId w:val="10"/>
  </w:num>
  <w:num w:numId="22" w16cid:durableId="34895584">
    <w:abstractNumId w:val="5"/>
  </w:num>
  <w:num w:numId="23" w16cid:durableId="125703252">
    <w:abstractNumId w:val="3"/>
  </w:num>
  <w:num w:numId="24" w16cid:durableId="1966619675">
    <w:abstractNumId w:val="13"/>
  </w:num>
  <w:num w:numId="25" w16cid:durableId="1703818523">
    <w:abstractNumId w:val="0"/>
  </w:num>
  <w:num w:numId="26" w16cid:durableId="889995212">
    <w:abstractNumId w:val="24"/>
  </w:num>
  <w:num w:numId="27" w16cid:durableId="1614824837">
    <w:abstractNumId w:val="14"/>
  </w:num>
  <w:num w:numId="28" w16cid:durableId="11756538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312C"/>
    <w:rsid w:val="000035E7"/>
    <w:rsid w:val="0000462C"/>
    <w:rsid w:val="00006436"/>
    <w:rsid w:val="00013565"/>
    <w:rsid w:val="00013C94"/>
    <w:rsid w:val="000267D0"/>
    <w:rsid w:val="0003311C"/>
    <w:rsid w:val="00033599"/>
    <w:rsid w:val="00043A5A"/>
    <w:rsid w:val="0004487A"/>
    <w:rsid w:val="00044983"/>
    <w:rsid w:val="00054090"/>
    <w:rsid w:val="00055DFC"/>
    <w:rsid w:val="00065BA3"/>
    <w:rsid w:val="00073577"/>
    <w:rsid w:val="00077CAB"/>
    <w:rsid w:val="00081256"/>
    <w:rsid w:val="000837BD"/>
    <w:rsid w:val="00084A65"/>
    <w:rsid w:val="00087C26"/>
    <w:rsid w:val="00087E49"/>
    <w:rsid w:val="00092AA1"/>
    <w:rsid w:val="00093214"/>
    <w:rsid w:val="000973F7"/>
    <w:rsid w:val="00097AAA"/>
    <w:rsid w:val="000A3229"/>
    <w:rsid w:val="000B3FB7"/>
    <w:rsid w:val="000B5848"/>
    <w:rsid w:val="000B63B1"/>
    <w:rsid w:val="000C4FC1"/>
    <w:rsid w:val="000C5381"/>
    <w:rsid w:val="000C6867"/>
    <w:rsid w:val="000D3F7C"/>
    <w:rsid w:val="000E376A"/>
    <w:rsid w:val="000E4DB9"/>
    <w:rsid w:val="000E75BB"/>
    <w:rsid w:val="000F571A"/>
    <w:rsid w:val="000F5A99"/>
    <w:rsid w:val="000F7E28"/>
    <w:rsid w:val="0010204C"/>
    <w:rsid w:val="00102458"/>
    <w:rsid w:val="001042A7"/>
    <w:rsid w:val="00107DB0"/>
    <w:rsid w:val="00114850"/>
    <w:rsid w:val="00122917"/>
    <w:rsid w:val="0012367F"/>
    <w:rsid w:val="001263A2"/>
    <w:rsid w:val="00126FC5"/>
    <w:rsid w:val="00134ADE"/>
    <w:rsid w:val="00141553"/>
    <w:rsid w:val="0014533A"/>
    <w:rsid w:val="00150DFD"/>
    <w:rsid w:val="00151B6D"/>
    <w:rsid w:val="00155F68"/>
    <w:rsid w:val="0015665C"/>
    <w:rsid w:val="00156BCE"/>
    <w:rsid w:val="0016227C"/>
    <w:rsid w:val="0016449D"/>
    <w:rsid w:val="00166005"/>
    <w:rsid w:val="00167572"/>
    <w:rsid w:val="00173FCC"/>
    <w:rsid w:val="001817D6"/>
    <w:rsid w:val="00184609"/>
    <w:rsid w:val="00192E8D"/>
    <w:rsid w:val="00194293"/>
    <w:rsid w:val="001A327A"/>
    <w:rsid w:val="001A334E"/>
    <w:rsid w:val="001A51EC"/>
    <w:rsid w:val="001A7954"/>
    <w:rsid w:val="001B0FE9"/>
    <w:rsid w:val="001B1645"/>
    <w:rsid w:val="001B2059"/>
    <w:rsid w:val="001B342C"/>
    <w:rsid w:val="001D2F1D"/>
    <w:rsid w:val="001D58B9"/>
    <w:rsid w:val="001D5EEB"/>
    <w:rsid w:val="001E1319"/>
    <w:rsid w:val="001E19C2"/>
    <w:rsid w:val="001F5BDF"/>
    <w:rsid w:val="001F5F6B"/>
    <w:rsid w:val="001F6D3E"/>
    <w:rsid w:val="002150D2"/>
    <w:rsid w:val="00215A25"/>
    <w:rsid w:val="002210B5"/>
    <w:rsid w:val="002268E2"/>
    <w:rsid w:val="002318EF"/>
    <w:rsid w:val="0023250A"/>
    <w:rsid w:val="00232B12"/>
    <w:rsid w:val="00233203"/>
    <w:rsid w:val="00247D9D"/>
    <w:rsid w:val="0025539B"/>
    <w:rsid w:val="00256580"/>
    <w:rsid w:val="0026120B"/>
    <w:rsid w:val="002652BE"/>
    <w:rsid w:val="0026727F"/>
    <w:rsid w:val="0027168C"/>
    <w:rsid w:val="00274118"/>
    <w:rsid w:val="00276B35"/>
    <w:rsid w:val="002800F0"/>
    <w:rsid w:val="00282A2A"/>
    <w:rsid w:val="00292B96"/>
    <w:rsid w:val="00293424"/>
    <w:rsid w:val="0029594D"/>
    <w:rsid w:val="002A1D9E"/>
    <w:rsid w:val="002A2398"/>
    <w:rsid w:val="002A7D2D"/>
    <w:rsid w:val="002B4708"/>
    <w:rsid w:val="002C11D2"/>
    <w:rsid w:val="002D03B5"/>
    <w:rsid w:val="002D61C2"/>
    <w:rsid w:val="002E28BE"/>
    <w:rsid w:val="002E4710"/>
    <w:rsid w:val="002E67D3"/>
    <w:rsid w:val="002E7F2E"/>
    <w:rsid w:val="002E7FA3"/>
    <w:rsid w:val="002F69F4"/>
    <w:rsid w:val="00300F47"/>
    <w:rsid w:val="003010A5"/>
    <w:rsid w:val="00304DDE"/>
    <w:rsid w:val="00306E01"/>
    <w:rsid w:val="00314AE2"/>
    <w:rsid w:val="00316031"/>
    <w:rsid w:val="00317C19"/>
    <w:rsid w:val="00327B53"/>
    <w:rsid w:val="00342FF2"/>
    <w:rsid w:val="00343C83"/>
    <w:rsid w:val="0035011F"/>
    <w:rsid w:val="00352089"/>
    <w:rsid w:val="00352F9F"/>
    <w:rsid w:val="0036420A"/>
    <w:rsid w:val="003665E8"/>
    <w:rsid w:val="00375E65"/>
    <w:rsid w:val="00382B55"/>
    <w:rsid w:val="0039043F"/>
    <w:rsid w:val="003949B8"/>
    <w:rsid w:val="003958D8"/>
    <w:rsid w:val="00396422"/>
    <w:rsid w:val="003A124E"/>
    <w:rsid w:val="003A2B75"/>
    <w:rsid w:val="003B29AB"/>
    <w:rsid w:val="003B3C18"/>
    <w:rsid w:val="003B5159"/>
    <w:rsid w:val="003B57B8"/>
    <w:rsid w:val="003C0B08"/>
    <w:rsid w:val="003C57AB"/>
    <w:rsid w:val="003C799A"/>
    <w:rsid w:val="003D01A7"/>
    <w:rsid w:val="003D1394"/>
    <w:rsid w:val="003D3A02"/>
    <w:rsid w:val="003D6C55"/>
    <w:rsid w:val="003E0AC5"/>
    <w:rsid w:val="003E16B3"/>
    <w:rsid w:val="003E6B3C"/>
    <w:rsid w:val="003E7A0E"/>
    <w:rsid w:val="00401195"/>
    <w:rsid w:val="00416F36"/>
    <w:rsid w:val="00422486"/>
    <w:rsid w:val="0042788C"/>
    <w:rsid w:val="00431200"/>
    <w:rsid w:val="0043230E"/>
    <w:rsid w:val="00436D06"/>
    <w:rsid w:val="00437998"/>
    <w:rsid w:val="00443FAB"/>
    <w:rsid w:val="00444529"/>
    <w:rsid w:val="00454521"/>
    <w:rsid w:val="00460A29"/>
    <w:rsid w:val="004714FA"/>
    <w:rsid w:val="004719A7"/>
    <w:rsid w:val="00477A85"/>
    <w:rsid w:val="00483CBF"/>
    <w:rsid w:val="00484DB6"/>
    <w:rsid w:val="0049033C"/>
    <w:rsid w:val="00493DCB"/>
    <w:rsid w:val="004A0E73"/>
    <w:rsid w:val="004B7DF4"/>
    <w:rsid w:val="004C0769"/>
    <w:rsid w:val="004C65B8"/>
    <w:rsid w:val="004D1718"/>
    <w:rsid w:val="004D229B"/>
    <w:rsid w:val="004E0A78"/>
    <w:rsid w:val="004E7E0E"/>
    <w:rsid w:val="004F0FA5"/>
    <w:rsid w:val="004F1515"/>
    <w:rsid w:val="0050043B"/>
    <w:rsid w:val="00500C1E"/>
    <w:rsid w:val="00501B78"/>
    <w:rsid w:val="00503846"/>
    <w:rsid w:val="00512B71"/>
    <w:rsid w:val="00527870"/>
    <w:rsid w:val="005347C6"/>
    <w:rsid w:val="00534BB6"/>
    <w:rsid w:val="00536E13"/>
    <w:rsid w:val="00540A37"/>
    <w:rsid w:val="00563831"/>
    <w:rsid w:val="00570B88"/>
    <w:rsid w:val="00580D81"/>
    <w:rsid w:val="005867F3"/>
    <w:rsid w:val="00591802"/>
    <w:rsid w:val="0059365D"/>
    <w:rsid w:val="0059414A"/>
    <w:rsid w:val="005971BA"/>
    <w:rsid w:val="005A0127"/>
    <w:rsid w:val="005A5904"/>
    <w:rsid w:val="005A7D8E"/>
    <w:rsid w:val="005B45FC"/>
    <w:rsid w:val="005C2CC9"/>
    <w:rsid w:val="005C31F8"/>
    <w:rsid w:val="005C5B48"/>
    <w:rsid w:val="005E4780"/>
    <w:rsid w:val="005F0153"/>
    <w:rsid w:val="006026D2"/>
    <w:rsid w:val="00610B87"/>
    <w:rsid w:val="006112D3"/>
    <w:rsid w:val="00615CC6"/>
    <w:rsid w:val="00617737"/>
    <w:rsid w:val="00625C17"/>
    <w:rsid w:val="00627BBB"/>
    <w:rsid w:val="00627F64"/>
    <w:rsid w:val="00631A14"/>
    <w:rsid w:val="00640C52"/>
    <w:rsid w:val="00641B08"/>
    <w:rsid w:val="00645191"/>
    <w:rsid w:val="006516A1"/>
    <w:rsid w:val="00655DA6"/>
    <w:rsid w:val="00663B4D"/>
    <w:rsid w:val="00681577"/>
    <w:rsid w:val="00684DE7"/>
    <w:rsid w:val="00686894"/>
    <w:rsid w:val="0068727D"/>
    <w:rsid w:val="006A1E61"/>
    <w:rsid w:val="006A51FA"/>
    <w:rsid w:val="006A668E"/>
    <w:rsid w:val="006B25CE"/>
    <w:rsid w:val="006B5443"/>
    <w:rsid w:val="006D331F"/>
    <w:rsid w:val="006D46EA"/>
    <w:rsid w:val="006F10A8"/>
    <w:rsid w:val="006F2E76"/>
    <w:rsid w:val="006F5260"/>
    <w:rsid w:val="0070453D"/>
    <w:rsid w:val="007046BD"/>
    <w:rsid w:val="00705CCA"/>
    <w:rsid w:val="00707946"/>
    <w:rsid w:val="00707A73"/>
    <w:rsid w:val="00716E29"/>
    <w:rsid w:val="0072181F"/>
    <w:rsid w:val="0072459D"/>
    <w:rsid w:val="00725524"/>
    <w:rsid w:val="00725DAB"/>
    <w:rsid w:val="0073228F"/>
    <w:rsid w:val="0073575D"/>
    <w:rsid w:val="00740E49"/>
    <w:rsid w:val="007444E9"/>
    <w:rsid w:val="00746CF0"/>
    <w:rsid w:val="00751A02"/>
    <w:rsid w:val="00754C1C"/>
    <w:rsid w:val="00781146"/>
    <w:rsid w:val="00783CD4"/>
    <w:rsid w:val="00784003"/>
    <w:rsid w:val="0079262E"/>
    <w:rsid w:val="00793C75"/>
    <w:rsid w:val="007A065E"/>
    <w:rsid w:val="007A1CCA"/>
    <w:rsid w:val="007A2612"/>
    <w:rsid w:val="007B562B"/>
    <w:rsid w:val="007C117F"/>
    <w:rsid w:val="007D69C9"/>
    <w:rsid w:val="007F64D4"/>
    <w:rsid w:val="0081237E"/>
    <w:rsid w:val="00815D5C"/>
    <w:rsid w:val="00832780"/>
    <w:rsid w:val="00834218"/>
    <w:rsid w:val="0083591B"/>
    <w:rsid w:val="0084613B"/>
    <w:rsid w:val="008469E7"/>
    <w:rsid w:val="00854A68"/>
    <w:rsid w:val="00855E4C"/>
    <w:rsid w:val="0086169A"/>
    <w:rsid w:val="00862C37"/>
    <w:rsid w:val="008706F0"/>
    <w:rsid w:val="00872960"/>
    <w:rsid w:val="00873EF1"/>
    <w:rsid w:val="0087424C"/>
    <w:rsid w:val="00877FD0"/>
    <w:rsid w:val="00890288"/>
    <w:rsid w:val="00890F32"/>
    <w:rsid w:val="0089141E"/>
    <w:rsid w:val="00891D99"/>
    <w:rsid w:val="00897E4C"/>
    <w:rsid w:val="008A1A9F"/>
    <w:rsid w:val="008A6083"/>
    <w:rsid w:val="008A6DE6"/>
    <w:rsid w:val="008B38C2"/>
    <w:rsid w:val="008C1D77"/>
    <w:rsid w:val="008C2B09"/>
    <w:rsid w:val="008D3B1F"/>
    <w:rsid w:val="008E1E62"/>
    <w:rsid w:val="008E50F3"/>
    <w:rsid w:val="008E50FB"/>
    <w:rsid w:val="008E6F52"/>
    <w:rsid w:val="008E779F"/>
    <w:rsid w:val="00913B3E"/>
    <w:rsid w:val="00916779"/>
    <w:rsid w:val="00927A11"/>
    <w:rsid w:val="00927B5D"/>
    <w:rsid w:val="00933597"/>
    <w:rsid w:val="00936A7A"/>
    <w:rsid w:val="009373D4"/>
    <w:rsid w:val="00942209"/>
    <w:rsid w:val="0094487A"/>
    <w:rsid w:val="0094645D"/>
    <w:rsid w:val="00946AFC"/>
    <w:rsid w:val="00947E24"/>
    <w:rsid w:val="00950E65"/>
    <w:rsid w:val="00952487"/>
    <w:rsid w:val="00955CC9"/>
    <w:rsid w:val="00956B92"/>
    <w:rsid w:val="00961964"/>
    <w:rsid w:val="00963600"/>
    <w:rsid w:val="0096440C"/>
    <w:rsid w:val="00964A52"/>
    <w:rsid w:val="00967509"/>
    <w:rsid w:val="00971CCC"/>
    <w:rsid w:val="00976485"/>
    <w:rsid w:val="00977559"/>
    <w:rsid w:val="009812E4"/>
    <w:rsid w:val="00994A8A"/>
    <w:rsid w:val="00997CF3"/>
    <w:rsid w:val="009A03CF"/>
    <w:rsid w:val="009A0F39"/>
    <w:rsid w:val="009A2E79"/>
    <w:rsid w:val="009B4E03"/>
    <w:rsid w:val="009B61D9"/>
    <w:rsid w:val="009B6E64"/>
    <w:rsid w:val="009C49D8"/>
    <w:rsid w:val="009C6CB9"/>
    <w:rsid w:val="009D26C7"/>
    <w:rsid w:val="009D27FD"/>
    <w:rsid w:val="009D3EDB"/>
    <w:rsid w:val="009D53F9"/>
    <w:rsid w:val="009E42CD"/>
    <w:rsid w:val="009E4B73"/>
    <w:rsid w:val="00A015BE"/>
    <w:rsid w:val="00A032B0"/>
    <w:rsid w:val="00A14C0E"/>
    <w:rsid w:val="00A14E73"/>
    <w:rsid w:val="00A15BD6"/>
    <w:rsid w:val="00A22130"/>
    <w:rsid w:val="00A266CC"/>
    <w:rsid w:val="00A30406"/>
    <w:rsid w:val="00A30D84"/>
    <w:rsid w:val="00A37E5B"/>
    <w:rsid w:val="00A43014"/>
    <w:rsid w:val="00A43A14"/>
    <w:rsid w:val="00A447BE"/>
    <w:rsid w:val="00A45726"/>
    <w:rsid w:val="00A513C8"/>
    <w:rsid w:val="00A54C31"/>
    <w:rsid w:val="00A62E20"/>
    <w:rsid w:val="00A71079"/>
    <w:rsid w:val="00A72A27"/>
    <w:rsid w:val="00A7451A"/>
    <w:rsid w:val="00A7469F"/>
    <w:rsid w:val="00A7579B"/>
    <w:rsid w:val="00A765D5"/>
    <w:rsid w:val="00A77F4C"/>
    <w:rsid w:val="00A86C7F"/>
    <w:rsid w:val="00A872D2"/>
    <w:rsid w:val="00A87D3A"/>
    <w:rsid w:val="00A90295"/>
    <w:rsid w:val="00AA0B2A"/>
    <w:rsid w:val="00AA211B"/>
    <w:rsid w:val="00AA61D3"/>
    <w:rsid w:val="00AA6259"/>
    <w:rsid w:val="00AB23DE"/>
    <w:rsid w:val="00AB377F"/>
    <w:rsid w:val="00AB3983"/>
    <w:rsid w:val="00AC65D4"/>
    <w:rsid w:val="00AC6638"/>
    <w:rsid w:val="00AD3C5C"/>
    <w:rsid w:val="00AD7D39"/>
    <w:rsid w:val="00AE13F3"/>
    <w:rsid w:val="00AE1D6E"/>
    <w:rsid w:val="00AE1E9F"/>
    <w:rsid w:val="00AE46B7"/>
    <w:rsid w:val="00AE5E3A"/>
    <w:rsid w:val="00AE6D61"/>
    <w:rsid w:val="00AE78CC"/>
    <w:rsid w:val="00AE79E8"/>
    <w:rsid w:val="00AF0244"/>
    <w:rsid w:val="00B0308A"/>
    <w:rsid w:val="00B07267"/>
    <w:rsid w:val="00B12BE9"/>
    <w:rsid w:val="00B12DED"/>
    <w:rsid w:val="00B17ADE"/>
    <w:rsid w:val="00B248C0"/>
    <w:rsid w:val="00B26107"/>
    <w:rsid w:val="00B33DF2"/>
    <w:rsid w:val="00B34F50"/>
    <w:rsid w:val="00B370D2"/>
    <w:rsid w:val="00B40E21"/>
    <w:rsid w:val="00B45889"/>
    <w:rsid w:val="00B47A4D"/>
    <w:rsid w:val="00B52568"/>
    <w:rsid w:val="00B53E11"/>
    <w:rsid w:val="00B54BF9"/>
    <w:rsid w:val="00B5501F"/>
    <w:rsid w:val="00B61F71"/>
    <w:rsid w:val="00B71450"/>
    <w:rsid w:val="00B7195B"/>
    <w:rsid w:val="00B80BCF"/>
    <w:rsid w:val="00B83147"/>
    <w:rsid w:val="00B85B83"/>
    <w:rsid w:val="00B860A2"/>
    <w:rsid w:val="00BA7FDC"/>
    <w:rsid w:val="00BC0B2B"/>
    <w:rsid w:val="00BC131C"/>
    <w:rsid w:val="00BC5C69"/>
    <w:rsid w:val="00BC742F"/>
    <w:rsid w:val="00BD1C6E"/>
    <w:rsid w:val="00BD578C"/>
    <w:rsid w:val="00BE1B57"/>
    <w:rsid w:val="00BE1C6D"/>
    <w:rsid w:val="00BE2257"/>
    <w:rsid w:val="00BE2B7D"/>
    <w:rsid w:val="00BE7A35"/>
    <w:rsid w:val="00BF3A23"/>
    <w:rsid w:val="00C01F4A"/>
    <w:rsid w:val="00C111C2"/>
    <w:rsid w:val="00C1140F"/>
    <w:rsid w:val="00C26183"/>
    <w:rsid w:val="00C2738D"/>
    <w:rsid w:val="00C31061"/>
    <w:rsid w:val="00C312EC"/>
    <w:rsid w:val="00C31ED2"/>
    <w:rsid w:val="00C46AB7"/>
    <w:rsid w:val="00C54F63"/>
    <w:rsid w:val="00C57047"/>
    <w:rsid w:val="00C57DE7"/>
    <w:rsid w:val="00C62F7A"/>
    <w:rsid w:val="00C73C8E"/>
    <w:rsid w:val="00C7548C"/>
    <w:rsid w:val="00C81AD0"/>
    <w:rsid w:val="00C836C6"/>
    <w:rsid w:val="00C85C8D"/>
    <w:rsid w:val="00C93720"/>
    <w:rsid w:val="00C94A81"/>
    <w:rsid w:val="00C97F7F"/>
    <w:rsid w:val="00CA3A20"/>
    <w:rsid w:val="00CA6223"/>
    <w:rsid w:val="00CA76CC"/>
    <w:rsid w:val="00CA7ED8"/>
    <w:rsid w:val="00CB1F6F"/>
    <w:rsid w:val="00CB2D63"/>
    <w:rsid w:val="00CB4F7A"/>
    <w:rsid w:val="00CB5A66"/>
    <w:rsid w:val="00CC17C8"/>
    <w:rsid w:val="00CC1A53"/>
    <w:rsid w:val="00CC31A1"/>
    <w:rsid w:val="00CC6993"/>
    <w:rsid w:val="00CD3EC3"/>
    <w:rsid w:val="00CD5C66"/>
    <w:rsid w:val="00CE75E9"/>
    <w:rsid w:val="00CE7CF7"/>
    <w:rsid w:val="00D107F3"/>
    <w:rsid w:val="00D162D3"/>
    <w:rsid w:val="00D26CF9"/>
    <w:rsid w:val="00D30DBF"/>
    <w:rsid w:val="00D437CA"/>
    <w:rsid w:val="00D46FFD"/>
    <w:rsid w:val="00D556AF"/>
    <w:rsid w:val="00D5682A"/>
    <w:rsid w:val="00D64A7D"/>
    <w:rsid w:val="00D83317"/>
    <w:rsid w:val="00D94CF3"/>
    <w:rsid w:val="00D977B2"/>
    <w:rsid w:val="00D97DB0"/>
    <w:rsid w:val="00DA7A9E"/>
    <w:rsid w:val="00DB2B00"/>
    <w:rsid w:val="00DC19BA"/>
    <w:rsid w:val="00DC2D14"/>
    <w:rsid w:val="00DC307E"/>
    <w:rsid w:val="00DC34A6"/>
    <w:rsid w:val="00DC77BF"/>
    <w:rsid w:val="00DD1E23"/>
    <w:rsid w:val="00DD2DA6"/>
    <w:rsid w:val="00E029E0"/>
    <w:rsid w:val="00E05325"/>
    <w:rsid w:val="00E21A39"/>
    <w:rsid w:val="00E232FF"/>
    <w:rsid w:val="00E23DB0"/>
    <w:rsid w:val="00E27BD0"/>
    <w:rsid w:val="00E416FC"/>
    <w:rsid w:val="00E43E43"/>
    <w:rsid w:val="00E47E4E"/>
    <w:rsid w:val="00E538A5"/>
    <w:rsid w:val="00E54011"/>
    <w:rsid w:val="00E555CD"/>
    <w:rsid w:val="00E751B0"/>
    <w:rsid w:val="00E75397"/>
    <w:rsid w:val="00E75D30"/>
    <w:rsid w:val="00E83F3B"/>
    <w:rsid w:val="00E913B6"/>
    <w:rsid w:val="00EB6841"/>
    <w:rsid w:val="00EB74C9"/>
    <w:rsid w:val="00ED0DE6"/>
    <w:rsid w:val="00EF3225"/>
    <w:rsid w:val="00F00014"/>
    <w:rsid w:val="00F00A38"/>
    <w:rsid w:val="00F052D3"/>
    <w:rsid w:val="00F13963"/>
    <w:rsid w:val="00F13C00"/>
    <w:rsid w:val="00F15EDD"/>
    <w:rsid w:val="00F1780F"/>
    <w:rsid w:val="00F4019C"/>
    <w:rsid w:val="00F5215A"/>
    <w:rsid w:val="00F5376F"/>
    <w:rsid w:val="00F57448"/>
    <w:rsid w:val="00F6716C"/>
    <w:rsid w:val="00F70870"/>
    <w:rsid w:val="00F7556F"/>
    <w:rsid w:val="00F769B5"/>
    <w:rsid w:val="00F77C4C"/>
    <w:rsid w:val="00F77F0B"/>
    <w:rsid w:val="00F808CB"/>
    <w:rsid w:val="00F83192"/>
    <w:rsid w:val="00F93384"/>
    <w:rsid w:val="00F94E5E"/>
    <w:rsid w:val="00FA1EBA"/>
    <w:rsid w:val="00FA440D"/>
    <w:rsid w:val="00FA4E3F"/>
    <w:rsid w:val="00FB0947"/>
    <w:rsid w:val="00FB6D25"/>
    <w:rsid w:val="00FB7534"/>
    <w:rsid w:val="00FB7BB1"/>
    <w:rsid w:val="00FB7CAA"/>
    <w:rsid w:val="00FD6AF1"/>
    <w:rsid w:val="00FD7C0E"/>
    <w:rsid w:val="00FE455C"/>
    <w:rsid w:val="00FE49D6"/>
    <w:rsid w:val="00FE62D7"/>
    <w:rsid w:val="00FF3102"/>
    <w:rsid w:val="00FF7864"/>
    <w:rsid w:val="00FF7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character" w:customStyle="1" w:styleId="cf01">
    <w:name w:val="cf01"/>
    <w:basedOn w:val="DefaultParagraphFont"/>
    <w:rsid w:val="004C65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59125644">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503282658">
      <w:bodyDiv w:val="1"/>
      <w:marLeft w:val="0"/>
      <w:marRight w:val="0"/>
      <w:marTop w:val="0"/>
      <w:marBottom w:val="0"/>
      <w:divBdr>
        <w:top w:val="none" w:sz="0" w:space="0" w:color="auto"/>
        <w:left w:val="none" w:sz="0" w:space="0" w:color="auto"/>
        <w:bottom w:val="none" w:sz="0" w:space="0" w:color="auto"/>
        <w:right w:val="none" w:sz="0" w:space="0" w:color="auto"/>
      </w:divBdr>
    </w:div>
    <w:div w:id="518743131">
      <w:bodyDiv w:val="1"/>
      <w:marLeft w:val="0"/>
      <w:marRight w:val="0"/>
      <w:marTop w:val="0"/>
      <w:marBottom w:val="0"/>
      <w:divBdr>
        <w:top w:val="none" w:sz="0" w:space="0" w:color="auto"/>
        <w:left w:val="none" w:sz="0" w:space="0" w:color="auto"/>
        <w:bottom w:val="none" w:sz="0" w:space="0" w:color="auto"/>
        <w:right w:val="none" w:sz="0" w:space="0" w:color="auto"/>
      </w:divBdr>
    </w:div>
    <w:div w:id="523981056">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983268295">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 w:id="200127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11374-BD0F-4DDD-B8E5-0229CF273E10}">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5</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Jackson, Amanda</cp:lastModifiedBy>
  <cp:revision>8</cp:revision>
  <cp:lastPrinted>2017-11-07T10:18:00Z</cp:lastPrinted>
  <dcterms:created xsi:type="dcterms:W3CDTF">2026-07-07T10:42:00Z</dcterms:created>
  <dcterms:modified xsi:type="dcterms:W3CDTF">2026-07-07T11:33:00Z</dcterms:modified>
</cp:coreProperties>
</file>